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4DCB" w14:textId="77777777" w:rsidR="00E66C63" w:rsidRDefault="00E66C63" w:rsidP="00E66C63">
      <w:pPr>
        <w:keepNext/>
        <w:keepLines/>
        <w:jc w:val="both"/>
        <w:rPr>
          <w:rFonts w:ascii="Arial" w:eastAsia="Arial" w:hAnsi="Arial" w:cs="Arial"/>
          <w:b/>
          <w:smallCaps/>
          <w:sz w:val="28"/>
          <w:szCs w:val="28"/>
        </w:rPr>
      </w:pPr>
      <w:r>
        <w:rPr>
          <w:rFonts w:ascii="Arial" w:eastAsia="Arial" w:hAnsi="Arial" w:cs="Arial"/>
          <w:b/>
          <w:smallCaps/>
          <w:sz w:val="28"/>
          <w:szCs w:val="28"/>
        </w:rPr>
        <w:t>Título en español (Arial 14, Izquierda, Negrita)</w:t>
      </w:r>
    </w:p>
    <w:p w14:paraId="623D5643" w14:textId="77777777" w:rsidR="00E66C63" w:rsidRDefault="00E66C63" w:rsidP="00E66C63">
      <w:pPr>
        <w:tabs>
          <w:tab w:val="left" w:pos="6975"/>
        </w:tabs>
        <w:jc w:val="both"/>
        <w:rPr>
          <w:rFonts w:ascii="Arial" w:eastAsia="Arial" w:hAnsi="Arial" w:cs="Arial"/>
          <w:i/>
          <w:sz w:val="22"/>
          <w:szCs w:val="22"/>
        </w:rPr>
      </w:pPr>
      <w:r>
        <w:rPr>
          <w:rFonts w:ascii="Arial" w:eastAsia="Arial" w:hAnsi="Arial" w:cs="Arial"/>
          <w:i/>
          <w:sz w:val="22"/>
          <w:szCs w:val="22"/>
        </w:rPr>
        <w:t xml:space="preserve">Título en inglés (Arial 12, izquierda, cursiva). </w:t>
      </w:r>
    </w:p>
    <w:p w14:paraId="6623294C" w14:textId="77777777" w:rsidR="00E66C63" w:rsidRDefault="00E66C63" w:rsidP="00E66C63">
      <w:pPr>
        <w:tabs>
          <w:tab w:val="left" w:pos="6975"/>
        </w:tabs>
        <w:jc w:val="both"/>
        <w:rPr>
          <w:rFonts w:ascii="Arial" w:eastAsia="Arial" w:hAnsi="Arial" w:cs="Arial"/>
          <w:sz w:val="22"/>
          <w:szCs w:val="22"/>
        </w:rPr>
      </w:pPr>
      <w:r>
        <w:rPr>
          <w:rFonts w:ascii="Arial" w:eastAsia="Arial" w:hAnsi="Arial" w:cs="Arial"/>
          <w:sz w:val="22"/>
          <w:szCs w:val="22"/>
        </w:rPr>
        <w:t>El título</w:t>
      </w:r>
      <w:r>
        <w:rPr>
          <w:rFonts w:ascii="Arial" w:eastAsia="Arial" w:hAnsi="Arial" w:cs="Arial"/>
          <w:i/>
          <w:sz w:val="22"/>
          <w:szCs w:val="22"/>
        </w:rPr>
        <w:t xml:space="preserve"> debe ser </w:t>
      </w:r>
      <w:r>
        <w:rPr>
          <w:rFonts w:ascii="Arial" w:eastAsia="Arial" w:hAnsi="Arial" w:cs="Arial"/>
          <w:sz w:val="22"/>
          <w:szCs w:val="22"/>
        </w:rPr>
        <w:t>descriptivo, claro, breve y conciso. Se recomienda que contenga entre 8 y 18 palabras y que incluya palabras clave.</w:t>
      </w:r>
    </w:p>
    <w:p w14:paraId="6DF42418" w14:textId="77777777" w:rsidR="00E66C63" w:rsidRDefault="00E66C63" w:rsidP="00E66C63">
      <w:pPr>
        <w:tabs>
          <w:tab w:val="left" w:pos="6975"/>
        </w:tabs>
        <w:jc w:val="both"/>
        <w:rPr>
          <w:rFonts w:ascii="Arial" w:eastAsia="Arial" w:hAnsi="Arial" w:cs="Arial"/>
          <w:i/>
          <w:sz w:val="22"/>
          <w:szCs w:val="22"/>
        </w:rPr>
      </w:pPr>
      <w:r>
        <w:rPr>
          <w:rFonts w:ascii="Arial" w:eastAsia="Arial" w:hAnsi="Arial" w:cs="Arial"/>
          <w:i/>
          <w:sz w:val="22"/>
          <w:szCs w:val="22"/>
        </w:rPr>
        <w:tab/>
      </w:r>
    </w:p>
    <w:p w14:paraId="4A19A49B" w14:textId="77777777" w:rsidR="00E66C63" w:rsidRDefault="00E66C63" w:rsidP="00E66C63">
      <w:pPr>
        <w:jc w:val="both"/>
        <w:rPr>
          <w:rFonts w:ascii="Arial" w:eastAsia="Arial" w:hAnsi="Arial" w:cs="Arial"/>
          <w:b/>
          <w:sz w:val="22"/>
          <w:szCs w:val="22"/>
        </w:rPr>
      </w:pPr>
      <w:r>
        <w:rPr>
          <w:rFonts w:ascii="Arial" w:eastAsia="Arial" w:hAnsi="Arial" w:cs="Arial"/>
          <w:b/>
          <w:sz w:val="22"/>
          <w:szCs w:val="22"/>
        </w:rPr>
        <w:t>Resumen</w:t>
      </w:r>
    </w:p>
    <w:p w14:paraId="4833A44F" w14:textId="3B99685E" w:rsidR="00E66C63" w:rsidRDefault="00E66C63" w:rsidP="00E66C63">
      <w:pPr>
        <w:jc w:val="both"/>
        <w:rPr>
          <w:rFonts w:ascii="Arial" w:eastAsia="Arial" w:hAnsi="Arial" w:cs="Arial"/>
          <w:sz w:val="20"/>
          <w:szCs w:val="20"/>
        </w:rPr>
      </w:pPr>
      <w:r>
        <w:rPr>
          <w:rFonts w:ascii="Arial" w:eastAsia="Arial" w:hAnsi="Arial" w:cs="Arial"/>
          <w:sz w:val="20"/>
          <w:szCs w:val="20"/>
        </w:rPr>
        <w:t>El resumen en español se escribe con letra Arial 10, interlineado múltiple en 1.15. Debe contener</w:t>
      </w:r>
      <w:r w:rsidR="00C526B0">
        <w:rPr>
          <w:rFonts w:ascii="Arial" w:eastAsia="Arial" w:hAnsi="Arial" w:cs="Arial"/>
          <w:sz w:val="20"/>
          <w:szCs w:val="20"/>
        </w:rPr>
        <w:t xml:space="preserve">, como máximo, 150 </w:t>
      </w:r>
      <w:r>
        <w:rPr>
          <w:rFonts w:ascii="Arial" w:eastAsia="Arial" w:hAnsi="Arial" w:cs="Arial"/>
          <w:sz w:val="20"/>
          <w:szCs w:val="20"/>
        </w:rPr>
        <w:t xml:space="preserve">palabras. El resumen debe estar estructurado en: Introducción (el problema y su justificación), Objetivos, Método (cómo se resolvió), Resultados y Conclusiones (qué significa lo encontrado). </w:t>
      </w:r>
    </w:p>
    <w:p w14:paraId="003335B5" w14:textId="77777777" w:rsidR="00E66C63" w:rsidRDefault="00E66C63" w:rsidP="00E66C63">
      <w:pPr>
        <w:tabs>
          <w:tab w:val="left" w:pos="709"/>
        </w:tabs>
        <w:spacing w:before="280" w:after="280"/>
        <w:jc w:val="both"/>
        <w:rPr>
          <w:rFonts w:ascii="Arial" w:eastAsia="Arial" w:hAnsi="Arial" w:cs="Arial"/>
          <w:sz w:val="20"/>
          <w:szCs w:val="20"/>
          <w:u w:val="single"/>
        </w:rPr>
      </w:pPr>
      <w:r w:rsidRPr="003C1824">
        <w:rPr>
          <w:rFonts w:ascii="Arial" w:eastAsia="Arial" w:hAnsi="Arial" w:cs="Arial"/>
          <w:b/>
          <w:sz w:val="20"/>
          <w:szCs w:val="20"/>
        </w:rPr>
        <w:t>Palabras clave</w:t>
      </w:r>
      <w:r>
        <w:rPr>
          <w:rFonts w:ascii="Arial" w:eastAsia="Arial" w:hAnsi="Arial" w:cs="Arial"/>
          <w:sz w:val="20"/>
          <w:szCs w:val="20"/>
        </w:rPr>
        <w:t xml:space="preserve">: </w:t>
      </w:r>
      <w:r w:rsidRPr="0020663D">
        <w:rPr>
          <w:rFonts w:ascii="Arial" w:eastAsia="Arial" w:hAnsi="Arial" w:cs="Arial"/>
          <w:sz w:val="20"/>
          <w:szCs w:val="20"/>
        </w:rPr>
        <w:t>debe contener de cuatro a 10 palabras clave ordenadas alfabéticamente y separadas por coma (Arial 10). Se sugiere consultar el Tesauro de la UNESCO para seleccionar palabras clave del artículo (https://bit.ly/2e5jV1v) y el Tesauro ERIC (https://eric.ed.gov/).</w:t>
      </w:r>
    </w:p>
    <w:p w14:paraId="47A00D69" w14:textId="77777777" w:rsidR="00E66C63" w:rsidRDefault="00E66C63" w:rsidP="00E66C63">
      <w:pPr>
        <w:tabs>
          <w:tab w:val="left" w:pos="709"/>
        </w:tabs>
        <w:jc w:val="both"/>
        <w:rPr>
          <w:rFonts w:ascii="Arial" w:eastAsia="Arial" w:hAnsi="Arial" w:cs="Arial"/>
          <w:sz w:val="22"/>
          <w:szCs w:val="22"/>
        </w:rPr>
      </w:pPr>
      <w:proofErr w:type="spellStart"/>
      <w:r>
        <w:rPr>
          <w:rFonts w:ascii="Arial" w:eastAsia="Arial" w:hAnsi="Arial" w:cs="Arial"/>
          <w:b/>
          <w:sz w:val="22"/>
          <w:szCs w:val="22"/>
        </w:rPr>
        <w:t>Abstract</w:t>
      </w:r>
      <w:proofErr w:type="spellEnd"/>
      <w:r>
        <w:rPr>
          <w:rFonts w:ascii="Arial" w:eastAsia="Arial" w:hAnsi="Arial" w:cs="Arial"/>
          <w:b/>
          <w:sz w:val="22"/>
          <w:szCs w:val="22"/>
        </w:rPr>
        <w:t xml:space="preserve"> </w:t>
      </w:r>
    </w:p>
    <w:p w14:paraId="622F58E0" w14:textId="1AD36A15" w:rsidR="00E66C63" w:rsidRDefault="00060F41" w:rsidP="00E66C63">
      <w:pPr>
        <w:jc w:val="both"/>
        <w:rPr>
          <w:rFonts w:ascii="Arial" w:eastAsia="Arial" w:hAnsi="Arial" w:cs="Arial"/>
          <w:sz w:val="20"/>
          <w:szCs w:val="20"/>
        </w:rPr>
      </w:pPr>
      <w:r w:rsidRPr="00060F41">
        <w:rPr>
          <w:rFonts w:ascii="Arial" w:eastAsia="Arial" w:hAnsi="Arial" w:cs="Arial"/>
          <w:sz w:val="20"/>
          <w:szCs w:val="20"/>
        </w:rPr>
        <w:t xml:space="preserve">El resumen en español se escribe con letra Arial 10, interlineado múltiple en 1.15. Debe contener, como máximo, 150 palabras. </w:t>
      </w:r>
      <w:r w:rsidR="00E66C63" w:rsidRPr="003C1824">
        <w:rPr>
          <w:rFonts w:ascii="Arial" w:eastAsia="Arial" w:hAnsi="Arial" w:cs="Arial"/>
          <w:sz w:val="20"/>
          <w:szCs w:val="20"/>
        </w:rPr>
        <w:t xml:space="preserve">El </w:t>
      </w:r>
      <w:proofErr w:type="spellStart"/>
      <w:r w:rsidR="00E66C63" w:rsidRPr="003C1824">
        <w:rPr>
          <w:rFonts w:ascii="Arial" w:eastAsia="Arial" w:hAnsi="Arial" w:cs="Arial"/>
          <w:sz w:val="20"/>
          <w:szCs w:val="20"/>
        </w:rPr>
        <w:t>abstract</w:t>
      </w:r>
      <w:proofErr w:type="spellEnd"/>
      <w:r w:rsidR="00E66C63" w:rsidRPr="003C1824">
        <w:rPr>
          <w:rFonts w:ascii="Arial" w:eastAsia="Arial" w:hAnsi="Arial" w:cs="Arial"/>
          <w:sz w:val="20"/>
          <w:szCs w:val="20"/>
        </w:rPr>
        <w:t xml:space="preserve"> </w:t>
      </w:r>
      <w:r w:rsidR="00E66C63">
        <w:rPr>
          <w:rFonts w:ascii="Arial" w:eastAsia="Arial" w:hAnsi="Arial" w:cs="Arial"/>
          <w:sz w:val="20"/>
          <w:szCs w:val="20"/>
        </w:rPr>
        <w:t xml:space="preserve">debe estar estructurado en: Introducción (el problema y su justificación), Objetivos, Método (cómo se resolvió), Resultados y Conclusiones (qué significa lo encontrado). </w:t>
      </w:r>
    </w:p>
    <w:p w14:paraId="4D716889" w14:textId="77777777" w:rsidR="00E66C63" w:rsidRDefault="00E66C63" w:rsidP="00E66C63">
      <w:pPr>
        <w:jc w:val="both"/>
        <w:rPr>
          <w:rFonts w:ascii="Arial" w:eastAsia="Arial" w:hAnsi="Arial" w:cs="Arial"/>
          <w:sz w:val="20"/>
          <w:szCs w:val="20"/>
        </w:rPr>
      </w:pPr>
    </w:p>
    <w:p w14:paraId="12C41D79" w14:textId="77777777" w:rsidR="00E66C63" w:rsidRDefault="00E66C63" w:rsidP="00E66C63">
      <w:pPr>
        <w:jc w:val="both"/>
        <w:rPr>
          <w:rFonts w:ascii="Arial" w:eastAsia="Arial" w:hAnsi="Arial" w:cs="Arial"/>
          <w:sz w:val="20"/>
          <w:szCs w:val="20"/>
        </w:rPr>
      </w:pPr>
      <w:proofErr w:type="spellStart"/>
      <w:r w:rsidRPr="003C1824">
        <w:rPr>
          <w:rFonts w:ascii="Arial" w:eastAsia="Arial" w:hAnsi="Arial" w:cs="Arial"/>
          <w:b/>
          <w:sz w:val="20"/>
          <w:szCs w:val="20"/>
        </w:rPr>
        <w:t>Keywords</w:t>
      </w:r>
      <w:proofErr w:type="spellEnd"/>
      <w:r>
        <w:rPr>
          <w:rFonts w:ascii="Arial" w:eastAsia="Arial" w:hAnsi="Arial" w:cs="Arial"/>
          <w:i/>
          <w:sz w:val="20"/>
          <w:szCs w:val="20"/>
        </w:rPr>
        <w:t>:</w:t>
      </w:r>
      <w:r>
        <w:rPr>
          <w:rFonts w:ascii="Arial" w:eastAsia="Arial" w:hAnsi="Arial" w:cs="Arial"/>
          <w:b/>
          <w:i/>
          <w:sz w:val="20"/>
          <w:szCs w:val="20"/>
        </w:rPr>
        <w:t xml:space="preserve"> </w:t>
      </w:r>
      <w:r>
        <w:rPr>
          <w:rFonts w:ascii="Arial" w:eastAsia="Arial" w:hAnsi="Arial" w:cs="Arial"/>
          <w:sz w:val="20"/>
          <w:szCs w:val="20"/>
        </w:rPr>
        <w:t>debe contener de cuatro a 10 palabras clave ordenadas alfabéticamente y separadas por coma (Arial 10). Se sugiere consultar el Tesauro de la UNESCO para seleccionar palabras clave del artículo (</w:t>
      </w:r>
      <w:hyperlink r:id="rId7">
        <w:r w:rsidRPr="003C1824">
          <w:rPr>
            <w:rFonts w:ascii="Arial" w:eastAsia="Arial" w:hAnsi="Arial" w:cs="Arial"/>
            <w:sz w:val="20"/>
            <w:szCs w:val="20"/>
          </w:rPr>
          <w:t>https://bit.ly/2e5jV1v</w:t>
        </w:r>
      </w:hyperlink>
      <w:r w:rsidRPr="003C1824">
        <w:rPr>
          <w:rFonts w:ascii="Arial" w:eastAsia="Arial" w:hAnsi="Arial" w:cs="Arial"/>
          <w:sz w:val="20"/>
          <w:szCs w:val="20"/>
        </w:rPr>
        <w:t xml:space="preserve">) </w:t>
      </w:r>
      <w:r>
        <w:rPr>
          <w:rFonts w:ascii="Arial" w:eastAsia="Arial" w:hAnsi="Arial" w:cs="Arial"/>
          <w:sz w:val="20"/>
          <w:szCs w:val="20"/>
        </w:rPr>
        <w:t>y el Tesauro de ERIC (</w:t>
      </w:r>
      <w:hyperlink r:id="rId8">
        <w:r w:rsidRPr="003C1824">
          <w:rPr>
            <w:rFonts w:ascii="Arial" w:eastAsia="Arial" w:hAnsi="Arial" w:cs="Arial"/>
            <w:sz w:val="20"/>
            <w:szCs w:val="20"/>
          </w:rPr>
          <w:t>https://eric.ed.gov/</w:t>
        </w:r>
      </w:hyperlink>
      <w:r w:rsidRPr="003C1824">
        <w:rPr>
          <w:rFonts w:ascii="Arial" w:eastAsia="Arial" w:hAnsi="Arial" w:cs="Arial"/>
          <w:sz w:val="20"/>
          <w:szCs w:val="20"/>
        </w:rPr>
        <w:t>).</w:t>
      </w:r>
    </w:p>
    <w:p w14:paraId="08AB6C4C" w14:textId="77777777" w:rsidR="00F5019F" w:rsidRDefault="00F5019F">
      <w:pPr>
        <w:rPr>
          <w:rFonts w:ascii="Arial" w:eastAsia="Arial" w:hAnsi="Arial" w:cs="Arial"/>
          <w:b/>
          <w:i/>
          <w:sz w:val="22"/>
          <w:szCs w:val="22"/>
        </w:rPr>
        <w:sectPr w:rsidR="00F5019F">
          <w:headerReference w:type="even" r:id="rId9"/>
          <w:headerReference w:type="default" r:id="rId10"/>
          <w:footerReference w:type="even" r:id="rId11"/>
          <w:footerReference w:type="default" r:id="rId12"/>
          <w:headerReference w:type="first" r:id="rId13"/>
          <w:footerReference w:type="first" r:id="rId14"/>
          <w:pgSz w:w="11907" w:h="16840"/>
          <w:pgMar w:top="1701" w:right="1418" w:bottom="1701" w:left="1418" w:header="709" w:footer="709" w:gutter="0"/>
          <w:pgNumType w:start="1"/>
          <w:cols w:space="720" w:equalWidth="0">
            <w:col w:w="8838"/>
          </w:cols>
        </w:sectPr>
      </w:pPr>
    </w:p>
    <w:p w14:paraId="33666212" w14:textId="77777777" w:rsidR="00F5019F" w:rsidRDefault="003D4058">
      <w:pPr>
        <w:pStyle w:val="Heading1"/>
      </w:pPr>
      <w:r>
        <w:lastRenderedPageBreak/>
        <w:t>1. Introducción (una [1] página)</w:t>
      </w:r>
    </w:p>
    <w:p w14:paraId="79CD2ACC" w14:textId="77777777" w:rsidR="00F5019F" w:rsidRDefault="003D4058">
      <w:pPr>
        <w:spacing w:line="360" w:lineRule="auto"/>
        <w:ind w:firstLine="709"/>
        <w:jc w:val="both"/>
        <w:rPr>
          <w:rFonts w:ascii="Arial" w:eastAsia="Arial" w:hAnsi="Arial" w:cs="Arial"/>
          <w:sz w:val="22"/>
          <w:szCs w:val="22"/>
        </w:rPr>
      </w:pPr>
      <w:r>
        <w:rPr>
          <w:rFonts w:ascii="Arial" w:eastAsia="Arial" w:hAnsi="Arial" w:cs="Arial"/>
          <w:sz w:val="22"/>
          <w:szCs w:val="22"/>
        </w:rPr>
        <w:t xml:space="preserve">Es la presentación general del artículo, importancia, origen, objetivos, alcance y metodología. La introducción no deberá anticipar conclusiones, dado que las mismas se presentarán al final del artículo. </w:t>
      </w:r>
    </w:p>
    <w:p w14:paraId="4EEFC148" w14:textId="77777777" w:rsidR="00F5019F" w:rsidRDefault="003D4058">
      <w:pPr>
        <w:spacing w:line="360" w:lineRule="auto"/>
        <w:ind w:firstLine="709"/>
        <w:jc w:val="both"/>
        <w:rPr>
          <w:rFonts w:ascii="Arial" w:eastAsia="Arial" w:hAnsi="Arial" w:cs="Arial"/>
          <w:b/>
          <w:sz w:val="22"/>
          <w:szCs w:val="22"/>
        </w:rPr>
      </w:pPr>
      <w:r>
        <w:rPr>
          <w:rFonts w:ascii="Arial" w:eastAsia="Arial" w:hAnsi="Arial" w:cs="Arial"/>
          <w:sz w:val="22"/>
          <w:szCs w:val="22"/>
        </w:rPr>
        <w:t xml:space="preserve">Márgenes superior, inferior, izquierdo y derecho de tres (3) cm. Sangría en la </w:t>
      </w:r>
      <w:r>
        <w:rPr>
          <w:rFonts w:ascii="Arial" w:eastAsia="Arial" w:hAnsi="Arial" w:cs="Arial"/>
          <w:b/>
          <w:sz w:val="22"/>
          <w:szCs w:val="22"/>
        </w:rPr>
        <w:t>primera línea</w:t>
      </w:r>
      <w:r>
        <w:rPr>
          <w:rFonts w:ascii="Arial" w:eastAsia="Arial" w:hAnsi="Arial" w:cs="Arial"/>
          <w:sz w:val="22"/>
          <w:szCs w:val="22"/>
        </w:rPr>
        <w:t xml:space="preserve"> de cada párrafo de</w:t>
      </w:r>
      <w:r>
        <w:rPr>
          <w:rFonts w:ascii="Arial" w:eastAsia="Arial" w:hAnsi="Arial" w:cs="Arial"/>
          <w:b/>
          <w:sz w:val="22"/>
          <w:szCs w:val="22"/>
        </w:rPr>
        <w:t xml:space="preserve"> 1.25 cm. </w:t>
      </w:r>
    </w:p>
    <w:p w14:paraId="5ED6B3A8" w14:textId="77777777" w:rsidR="00F5019F" w:rsidRDefault="003D4058">
      <w:pPr>
        <w:spacing w:line="360" w:lineRule="auto"/>
        <w:ind w:firstLine="709"/>
        <w:jc w:val="both"/>
        <w:rPr>
          <w:rFonts w:ascii="Arial" w:eastAsia="Arial" w:hAnsi="Arial" w:cs="Arial"/>
          <w:sz w:val="22"/>
          <w:szCs w:val="22"/>
        </w:rPr>
      </w:pPr>
      <w:r>
        <w:rPr>
          <w:rFonts w:ascii="Arial" w:eastAsia="Arial" w:hAnsi="Arial" w:cs="Arial"/>
          <w:sz w:val="22"/>
          <w:szCs w:val="22"/>
        </w:rPr>
        <w:t xml:space="preserve">El texto debe estar justificado, con letra Arial 11, en color negro automático para todo el texto. </w:t>
      </w:r>
      <w:r>
        <w:rPr>
          <w:rFonts w:ascii="Arial" w:eastAsia="Arial" w:hAnsi="Arial" w:cs="Arial"/>
          <w:b/>
          <w:sz w:val="22"/>
          <w:szCs w:val="22"/>
        </w:rPr>
        <w:t>Interlineado múltiple en 1.5</w:t>
      </w:r>
      <w:r>
        <w:rPr>
          <w:rFonts w:ascii="Arial" w:eastAsia="Arial" w:hAnsi="Arial" w:cs="Arial"/>
          <w:sz w:val="22"/>
          <w:szCs w:val="22"/>
        </w:rPr>
        <w:t xml:space="preserve"> y espaciado posterior 10 puntos.</w:t>
      </w:r>
      <w:r>
        <w:rPr>
          <w:rFonts w:ascii="Arial" w:eastAsia="Arial" w:hAnsi="Arial" w:cs="Arial"/>
          <w:b/>
          <w:sz w:val="22"/>
          <w:szCs w:val="22"/>
        </w:rPr>
        <w:t xml:space="preserve"> </w:t>
      </w:r>
    </w:p>
    <w:p w14:paraId="6DB71F53" w14:textId="77777777" w:rsidR="00F5019F" w:rsidRDefault="00F5019F">
      <w:pPr>
        <w:rPr>
          <w:rFonts w:ascii="Arial" w:eastAsia="Arial" w:hAnsi="Arial" w:cs="Arial"/>
        </w:rPr>
      </w:pPr>
    </w:p>
    <w:p w14:paraId="2539B78D" w14:textId="77777777" w:rsidR="00F5019F" w:rsidRDefault="003D4058">
      <w:pPr>
        <w:pStyle w:val="Heading1"/>
      </w:pPr>
      <w:bookmarkStart w:id="0" w:name="_gjdgxs" w:colFirst="0" w:colLast="0"/>
      <w:bookmarkEnd w:id="0"/>
      <w:r>
        <w:t>2. Revisión de la literatura (cuatro [4] páginas aproximadamente) Arial 11, justificado, negrita</w:t>
      </w:r>
    </w:p>
    <w:p w14:paraId="32437490" w14:textId="77777777" w:rsidR="009E6BF3" w:rsidRDefault="00446B9B" w:rsidP="009E6BF3">
      <w:pPr>
        <w:spacing w:line="360" w:lineRule="auto"/>
        <w:ind w:firstLine="720"/>
        <w:jc w:val="both"/>
        <w:rPr>
          <w:rFonts w:ascii="Arial" w:eastAsia="Arial" w:hAnsi="Arial" w:cs="Arial"/>
          <w:sz w:val="22"/>
          <w:szCs w:val="22"/>
        </w:rPr>
      </w:pPr>
      <w:r>
        <w:rPr>
          <w:rFonts w:ascii="Arial" w:eastAsia="Arial" w:hAnsi="Arial" w:cs="Arial"/>
          <w:sz w:val="22"/>
          <w:szCs w:val="22"/>
        </w:rPr>
        <w:t>D</w:t>
      </w:r>
      <w:r w:rsidRPr="00446B9B">
        <w:rPr>
          <w:rFonts w:ascii="Arial" w:eastAsia="Arial" w:hAnsi="Arial" w:cs="Arial"/>
          <w:sz w:val="22"/>
          <w:szCs w:val="22"/>
        </w:rPr>
        <w:t>ebe contener una relación directa y relacionada con el problema de investigación en diferentes contextos geográficos, indicando qué se ha estudiado específicamente, cómo se ha hecho y qué resultados se han encontrado. Si no lo amerita, es conveniente evitar hacer un recuento histórico exhaustivo.</w:t>
      </w:r>
    </w:p>
    <w:p w14:paraId="60DB9812" w14:textId="77777777" w:rsidR="009E6BF3" w:rsidRDefault="00446B9B" w:rsidP="009E6BF3">
      <w:pPr>
        <w:spacing w:line="360" w:lineRule="auto"/>
        <w:ind w:firstLine="720"/>
        <w:jc w:val="both"/>
        <w:rPr>
          <w:rFonts w:ascii="Arial" w:eastAsia="Arial" w:hAnsi="Arial" w:cs="Arial"/>
          <w:sz w:val="22"/>
          <w:szCs w:val="22"/>
        </w:rPr>
      </w:pPr>
      <w:r w:rsidRPr="00446B9B">
        <w:rPr>
          <w:rFonts w:ascii="Arial" w:eastAsia="Arial" w:hAnsi="Arial" w:cs="Arial"/>
          <w:sz w:val="22"/>
          <w:szCs w:val="22"/>
        </w:rPr>
        <w:t>La revisión de la literatura debe ser actual, preferiblemente de trabajos publicados en los últimos cinco años, indexados en bases de datos de calidad, tanto nacionales, como internacionales.</w:t>
      </w:r>
    </w:p>
    <w:p w14:paraId="6365C99F" w14:textId="77777777" w:rsidR="009E6BF3" w:rsidRDefault="009E6BF3" w:rsidP="009E6BF3">
      <w:pPr>
        <w:spacing w:line="360" w:lineRule="auto"/>
        <w:ind w:firstLine="720"/>
        <w:jc w:val="both"/>
        <w:rPr>
          <w:rFonts w:ascii="Arial" w:eastAsia="Arial" w:hAnsi="Arial" w:cs="Arial"/>
          <w:sz w:val="22"/>
          <w:szCs w:val="22"/>
        </w:rPr>
      </w:pPr>
      <w:r>
        <w:rPr>
          <w:rFonts w:ascii="Arial" w:eastAsia="Arial" w:hAnsi="Arial" w:cs="Arial"/>
          <w:sz w:val="22"/>
          <w:szCs w:val="22"/>
        </w:rPr>
        <w:t>Cuando cite en el texto a dos autores entre paréntesis, antes del último escriba "&amp;"</w:t>
      </w:r>
      <w:r w:rsidR="00567932">
        <w:rPr>
          <w:rFonts w:ascii="Arial" w:eastAsia="Arial" w:hAnsi="Arial" w:cs="Arial"/>
          <w:sz w:val="22"/>
          <w:szCs w:val="22"/>
        </w:rPr>
        <w:t xml:space="preserve">. </w:t>
      </w:r>
      <w:r>
        <w:rPr>
          <w:rFonts w:ascii="Arial" w:eastAsia="Arial" w:hAnsi="Arial" w:cs="Arial"/>
          <w:sz w:val="22"/>
          <w:szCs w:val="22"/>
        </w:rPr>
        <w:t xml:space="preserve">Cuando cite fuera de paréntesis, escriba “y” antes del último de ellos. </w:t>
      </w:r>
    </w:p>
    <w:p w14:paraId="52F4C5DB" w14:textId="77777777" w:rsidR="00C85E68" w:rsidRDefault="009E6BF3" w:rsidP="009E6BF3">
      <w:pPr>
        <w:spacing w:line="360" w:lineRule="auto"/>
        <w:ind w:firstLine="709"/>
        <w:jc w:val="both"/>
        <w:rPr>
          <w:rFonts w:ascii="Arial" w:eastAsia="Arial" w:hAnsi="Arial" w:cs="Arial"/>
          <w:sz w:val="22"/>
          <w:szCs w:val="22"/>
        </w:rPr>
      </w:pPr>
      <w:r>
        <w:rPr>
          <w:rFonts w:ascii="Arial" w:eastAsia="Arial" w:hAnsi="Arial" w:cs="Arial"/>
          <w:sz w:val="22"/>
          <w:szCs w:val="22"/>
        </w:rPr>
        <w:t xml:space="preserve">Dentro de una cita en un paréntesis, cada "et al." </w:t>
      </w:r>
      <w:r w:rsidR="00567932">
        <w:rPr>
          <w:rFonts w:ascii="Arial" w:eastAsia="Arial" w:hAnsi="Arial" w:cs="Arial"/>
          <w:sz w:val="22"/>
          <w:szCs w:val="22"/>
        </w:rPr>
        <w:t>va precedido de coma, p. ej.: (apellido et al</w:t>
      </w:r>
      <w:r w:rsidR="00C85E68">
        <w:rPr>
          <w:rFonts w:ascii="Arial" w:eastAsia="Arial" w:hAnsi="Arial" w:cs="Arial"/>
          <w:sz w:val="22"/>
          <w:szCs w:val="22"/>
        </w:rPr>
        <w:t>.</w:t>
      </w:r>
      <w:r w:rsidR="00567932">
        <w:rPr>
          <w:rFonts w:ascii="Arial" w:eastAsia="Arial" w:hAnsi="Arial" w:cs="Arial"/>
          <w:sz w:val="22"/>
          <w:szCs w:val="22"/>
        </w:rPr>
        <w:t>, 2020).</w:t>
      </w:r>
      <w:r w:rsidR="00C85E68">
        <w:rPr>
          <w:rFonts w:ascii="Arial" w:eastAsia="Arial" w:hAnsi="Arial" w:cs="Arial"/>
          <w:sz w:val="22"/>
          <w:szCs w:val="22"/>
        </w:rPr>
        <w:t xml:space="preserve"> Cuando</w:t>
      </w:r>
      <w:r>
        <w:rPr>
          <w:rFonts w:ascii="Arial" w:eastAsia="Arial" w:hAnsi="Arial" w:cs="Arial"/>
          <w:sz w:val="22"/>
          <w:szCs w:val="22"/>
        </w:rPr>
        <w:t xml:space="preserve"> "et al."</w:t>
      </w:r>
      <w:r w:rsidR="00C85E68">
        <w:rPr>
          <w:rFonts w:ascii="Arial" w:eastAsia="Arial" w:hAnsi="Arial" w:cs="Arial"/>
          <w:sz w:val="22"/>
          <w:szCs w:val="22"/>
        </w:rPr>
        <w:t xml:space="preserve"> Está fuera del paréntesis,</w:t>
      </w:r>
      <w:r w:rsidR="00567932">
        <w:rPr>
          <w:rFonts w:ascii="Arial" w:eastAsia="Arial" w:hAnsi="Arial" w:cs="Arial"/>
          <w:sz w:val="22"/>
          <w:szCs w:val="22"/>
        </w:rPr>
        <w:t xml:space="preserve"> no</w:t>
      </w:r>
      <w:r>
        <w:rPr>
          <w:rFonts w:ascii="Arial" w:eastAsia="Arial" w:hAnsi="Arial" w:cs="Arial"/>
          <w:sz w:val="22"/>
          <w:szCs w:val="22"/>
        </w:rPr>
        <w:t xml:space="preserve"> </w:t>
      </w:r>
      <w:r w:rsidR="00C85E68">
        <w:rPr>
          <w:rFonts w:ascii="Arial" w:eastAsia="Arial" w:hAnsi="Arial" w:cs="Arial"/>
          <w:sz w:val="22"/>
          <w:szCs w:val="22"/>
        </w:rPr>
        <w:t xml:space="preserve">va precedido de coma, p. ej.: Apellido et al. (2020). </w:t>
      </w:r>
    </w:p>
    <w:p w14:paraId="13574E62" w14:textId="77777777" w:rsidR="009E6BF3" w:rsidRDefault="00C85E68" w:rsidP="009E6BF3">
      <w:pPr>
        <w:spacing w:line="360" w:lineRule="auto"/>
        <w:ind w:firstLine="709"/>
        <w:jc w:val="both"/>
        <w:rPr>
          <w:rFonts w:ascii="Arial" w:eastAsia="Arial" w:hAnsi="Arial" w:cs="Arial"/>
          <w:sz w:val="22"/>
          <w:szCs w:val="22"/>
        </w:rPr>
      </w:pPr>
      <w:r>
        <w:rPr>
          <w:rFonts w:ascii="Arial" w:eastAsia="Arial" w:hAnsi="Arial" w:cs="Arial"/>
          <w:sz w:val="22"/>
          <w:szCs w:val="22"/>
        </w:rPr>
        <w:t>E</w:t>
      </w:r>
      <w:r w:rsidR="009E6BF3">
        <w:rPr>
          <w:rFonts w:ascii="Arial" w:eastAsia="Arial" w:hAnsi="Arial" w:cs="Arial"/>
          <w:sz w:val="22"/>
          <w:szCs w:val="22"/>
        </w:rPr>
        <w:t xml:space="preserve">n las citas con más de tres autores, </w:t>
      </w:r>
      <w:r>
        <w:rPr>
          <w:rFonts w:ascii="Arial" w:eastAsia="Arial" w:hAnsi="Arial" w:cs="Arial"/>
          <w:sz w:val="22"/>
          <w:szCs w:val="22"/>
        </w:rPr>
        <w:t xml:space="preserve">desde el primer momento </w:t>
      </w:r>
      <w:r w:rsidR="009E6BF3">
        <w:rPr>
          <w:rFonts w:ascii="Arial" w:eastAsia="Arial" w:hAnsi="Arial" w:cs="Arial"/>
          <w:sz w:val="22"/>
          <w:szCs w:val="22"/>
        </w:rPr>
        <w:t xml:space="preserve">se </w:t>
      </w:r>
      <w:r>
        <w:rPr>
          <w:rFonts w:ascii="Arial" w:eastAsia="Arial" w:hAnsi="Arial" w:cs="Arial"/>
          <w:sz w:val="22"/>
          <w:szCs w:val="22"/>
        </w:rPr>
        <w:t>escribirá</w:t>
      </w:r>
      <w:r w:rsidR="009E6BF3">
        <w:rPr>
          <w:rFonts w:ascii="Arial" w:eastAsia="Arial" w:hAnsi="Arial" w:cs="Arial"/>
          <w:sz w:val="22"/>
          <w:szCs w:val="22"/>
        </w:rPr>
        <w:t xml:space="preserve"> el pr</w:t>
      </w:r>
      <w:r>
        <w:rPr>
          <w:rFonts w:ascii="Arial" w:eastAsia="Arial" w:hAnsi="Arial" w:cs="Arial"/>
          <w:sz w:val="22"/>
          <w:szCs w:val="22"/>
        </w:rPr>
        <w:t>imer apellido y luego "et al.".</w:t>
      </w:r>
    </w:p>
    <w:p w14:paraId="1766C7B1" w14:textId="77777777" w:rsidR="00F5019F" w:rsidRDefault="003D4058">
      <w:pPr>
        <w:spacing w:line="360" w:lineRule="auto"/>
        <w:ind w:firstLine="709"/>
        <w:jc w:val="both"/>
        <w:rPr>
          <w:rFonts w:ascii="Arial" w:eastAsia="Arial" w:hAnsi="Arial" w:cs="Arial"/>
          <w:sz w:val="22"/>
          <w:szCs w:val="22"/>
        </w:rPr>
      </w:pPr>
      <w:r>
        <w:rPr>
          <w:rFonts w:ascii="Arial" w:eastAsia="Arial" w:hAnsi="Arial" w:cs="Arial"/>
          <w:sz w:val="22"/>
          <w:szCs w:val="22"/>
        </w:rPr>
        <w:t xml:space="preserve">Los listados deben ir en el siguiente formato: </w:t>
      </w:r>
    </w:p>
    <w:p w14:paraId="5D078CB8" w14:textId="77777777" w:rsidR="00446B9B" w:rsidRDefault="003D4058" w:rsidP="00446B9B">
      <w:pPr>
        <w:numPr>
          <w:ilvl w:val="0"/>
          <w:numId w:val="3"/>
        </w:numPr>
        <w:tabs>
          <w:tab w:val="left" w:pos="357"/>
        </w:tabs>
        <w:ind w:left="426" w:hanging="357"/>
        <w:jc w:val="both"/>
        <w:rPr>
          <w:sz w:val="22"/>
          <w:szCs w:val="22"/>
        </w:rPr>
      </w:pPr>
      <w:r>
        <w:rPr>
          <w:rFonts w:ascii="Arial" w:eastAsia="Arial" w:hAnsi="Arial" w:cs="Arial"/>
          <w:sz w:val="22"/>
          <w:szCs w:val="22"/>
        </w:rPr>
        <w:t>Lista 1.</w:t>
      </w:r>
    </w:p>
    <w:p w14:paraId="05AE4A43" w14:textId="77777777" w:rsidR="00446B9B" w:rsidRDefault="003D4058" w:rsidP="00446B9B">
      <w:pPr>
        <w:numPr>
          <w:ilvl w:val="0"/>
          <w:numId w:val="3"/>
        </w:numPr>
        <w:tabs>
          <w:tab w:val="left" w:pos="357"/>
        </w:tabs>
        <w:ind w:left="426" w:hanging="357"/>
        <w:jc w:val="both"/>
        <w:rPr>
          <w:sz w:val="22"/>
          <w:szCs w:val="22"/>
        </w:rPr>
      </w:pPr>
      <w:r w:rsidRPr="00446B9B">
        <w:rPr>
          <w:rFonts w:ascii="Arial" w:eastAsia="Arial" w:hAnsi="Arial" w:cs="Arial"/>
          <w:sz w:val="22"/>
          <w:szCs w:val="22"/>
        </w:rPr>
        <w:t>Lista 2.</w:t>
      </w:r>
    </w:p>
    <w:p w14:paraId="0A639089" w14:textId="77777777" w:rsidR="00F5019F" w:rsidRPr="00446B9B" w:rsidRDefault="003D4058" w:rsidP="00446B9B">
      <w:pPr>
        <w:numPr>
          <w:ilvl w:val="0"/>
          <w:numId w:val="3"/>
        </w:numPr>
        <w:tabs>
          <w:tab w:val="left" w:pos="357"/>
        </w:tabs>
        <w:ind w:left="426" w:hanging="357"/>
        <w:jc w:val="both"/>
        <w:rPr>
          <w:sz w:val="22"/>
          <w:szCs w:val="22"/>
        </w:rPr>
      </w:pPr>
      <w:r w:rsidRPr="00446B9B">
        <w:rPr>
          <w:rFonts w:ascii="Arial" w:eastAsia="Arial" w:hAnsi="Arial" w:cs="Arial"/>
          <w:sz w:val="22"/>
          <w:szCs w:val="22"/>
        </w:rPr>
        <w:t>Lista 3.</w:t>
      </w:r>
    </w:p>
    <w:p w14:paraId="28AC80FB" w14:textId="77777777" w:rsidR="00F5019F" w:rsidRDefault="00F5019F">
      <w:pPr>
        <w:tabs>
          <w:tab w:val="left" w:pos="709"/>
        </w:tabs>
        <w:spacing w:line="360" w:lineRule="auto"/>
        <w:ind w:left="714"/>
        <w:jc w:val="both"/>
        <w:rPr>
          <w:rFonts w:ascii="Arial" w:eastAsia="Arial" w:hAnsi="Arial" w:cs="Arial"/>
          <w:sz w:val="22"/>
          <w:szCs w:val="22"/>
        </w:rPr>
      </w:pPr>
    </w:p>
    <w:p w14:paraId="7CDCF346" w14:textId="77777777" w:rsidR="00F5019F" w:rsidRDefault="003C1824">
      <w:pPr>
        <w:tabs>
          <w:tab w:val="left" w:pos="709"/>
        </w:tabs>
        <w:spacing w:line="360" w:lineRule="auto"/>
        <w:jc w:val="both"/>
        <w:rPr>
          <w:rFonts w:ascii="Arial" w:eastAsia="Arial" w:hAnsi="Arial" w:cs="Arial"/>
          <w:sz w:val="22"/>
          <w:szCs w:val="22"/>
        </w:rPr>
      </w:pPr>
      <w:r>
        <w:rPr>
          <w:rFonts w:ascii="Arial" w:eastAsia="Arial" w:hAnsi="Arial" w:cs="Arial"/>
          <w:sz w:val="22"/>
          <w:szCs w:val="22"/>
        </w:rPr>
        <w:tab/>
      </w:r>
      <w:r w:rsidR="003D4058">
        <w:rPr>
          <w:rFonts w:ascii="Arial" w:eastAsia="Arial" w:hAnsi="Arial" w:cs="Arial"/>
          <w:sz w:val="22"/>
          <w:szCs w:val="22"/>
        </w:rPr>
        <w:t>También es posible la utilización de listados numerados según el formato:</w:t>
      </w:r>
    </w:p>
    <w:p w14:paraId="436DB951" w14:textId="77777777" w:rsidR="00F5019F" w:rsidRPr="00C526B0" w:rsidRDefault="003D4058" w:rsidP="003C1824">
      <w:pPr>
        <w:pBdr>
          <w:top w:val="nil"/>
          <w:left w:val="nil"/>
          <w:bottom w:val="nil"/>
          <w:right w:val="nil"/>
          <w:between w:val="nil"/>
        </w:pBdr>
        <w:jc w:val="both"/>
        <w:rPr>
          <w:rFonts w:ascii="Arial" w:eastAsia="Arial" w:hAnsi="Arial" w:cs="Arial"/>
          <w:sz w:val="22"/>
          <w:szCs w:val="22"/>
          <w:lang w:val="pt-BR"/>
        </w:rPr>
      </w:pPr>
      <w:r w:rsidRPr="00C526B0">
        <w:rPr>
          <w:rFonts w:ascii="Arial" w:eastAsia="Arial" w:hAnsi="Arial" w:cs="Arial"/>
          <w:sz w:val="22"/>
          <w:szCs w:val="22"/>
          <w:lang w:val="pt-BR"/>
        </w:rPr>
        <w:t>1. o a) Lista 1.</w:t>
      </w:r>
    </w:p>
    <w:p w14:paraId="636B400D" w14:textId="77777777" w:rsidR="00F5019F" w:rsidRPr="00C526B0" w:rsidRDefault="003D4058" w:rsidP="003C1824">
      <w:pPr>
        <w:jc w:val="both"/>
        <w:rPr>
          <w:rFonts w:ascii="Arial" w:eastAsia="Arial" w:hAnsi="Arial" w:cs="Arial"/>
          <w:sz w:val="22"/>
          <w:szCs w:val="22"/>
          <w:lang w:val="pt-BR"/>
        </w:rPr>
      </w:pPr>
      <w:r w:rsidRPr="00C526B0">
        <w:rPr>
          <w:rFonts w:ascii="Arial" w:eastAsia="Arial" w:hAnsi="Arial" w:cs="Arial"/>
          <w:sz w:val="22"/>
          <w:szCs w:val="22"/>
          <w:lang w:val="pt-BR"/>
        </w:rPr>
        <w:t>2. o b) Lista 2.</w:t>
      </w:r>
    </w:p>
    <w:p w14:paraId="24851495" w14:textId="77777777" w:rsidR="00F5019F" w:rsidRPr="00C526B0" w:rsidRDefault="003D4058" w:rsidP="003C1824">
      <w:pPr>
        <w:jc w:val="both"/>
        <w:rPr>
          <w:rFonts w:ascii="Arial" w:eastAsia="Arial" w:hAnsi="Arial" w:cs="Arial"/>
          <w:sz w:val="22"/>
          <w:szCs w:val="22"/>
          <w:lang w:val="pt-BR"/>
        </w:rPr>
      </w:pPr>
      <w:r w:rsidRPr="00C526B0">
        <w:rPr>
          <w:rFonts w:ascii="Arial" w:eastAsia="Arial" w:hAnsi="Arial" w:cs="Arial"/>
          <w:sz w:val="22"/>
          <w:szCs w:val="22"/>
          <w:lang w:val="pt-BR"/>
        </w:rPr>
        <w:t>3. o c) Lista 3.</w:t>
      </w:r>
    </w:p>
    <w:p w14:paraId="20735426" w14:textId="77777777" w:rsidR="00F5019F" w:rsidRPr="00C526B0" w:rsidRDefault="00F5019F">
      <w:pPr>
        <w:tabs>
          <w:tab w:val="left" w:pos="709"/>
        </w:tabs>
        <w:spacing w:line="360" w:lineRule="auto"/>
        <w:ind w:left="720"/>
        <w:jc w:val="both"/>
        <w:rPr>
          <w:rFonts w:ascii="Arial" w:eastAsia="Arial" w:hAnsi="Arial" w:cs="Arial"/>
          <w:sz w:val="22"/>
          <w:szCs w:val="22"/>
          <w:lang w:val="pt-BR"/>
        </w:rPr>
      </w:pPr>
    </w:p>
    <w:p w14:paraId="036FFC3E" w14:textId="77777777" w:rsidR="00F5019F" w:rsidRPr="00C526B0" w:rsidRDefault="003D4058">
      <w:pPr>
        <w:pStyle w:val="Heading2"/>
        <w:rPr>
          <w:lang w:val="pt-BR"/>
        </w:rPr>
      </w:pPr>
      <w:r w:rsidRPr="00C526B0">
        <w:rPr>
          <w:lang w:val="pt-BR"/>
        </w:rPr>
        <w:t>2.1. Epígrafe de segundo nivel (Arial 11, justificado, negrita)</w:t>
      </w:r>
    </w:p>
    <w:p w14:paraId="7A2C801B" w14:textId="77777777" w:rsidR="00F5019F" w:rsidRPr="00C526B0" w:rsidRDefault="003D4058">
      <w:pPr>
        <w:pStyle w:val="Heading2"/>
        <w:rPr>
          <w:i/>
          <w:lang w:val="pt-BR"/>
        </w:rPr>
      </w:pPr>
      <w:r w:rsidRPr="00C526B0">
        <w:rPr>
          <w:i/>
          <w:lang w:val="pt-BR"/>
        </w:rPr>
        <w:t>2.1.1. Epígrafe de tercer nivel (Arial 11, justificado, negrita, cursiva)</w:t>
      </w:r>
    </w:p>
    <w:p w14:paraId="183B84BF" w14:textId="77777777" w:rsidR="00F5019F" w:rsidRPr="00C526B0" w:rsidRDefault="00F5019F">
      <w:pPr>
        <w:pBdr>
          <w:top w:val="nil"/>
          <w:left w:val="nil"/>
          <w:bottom w:val="nil"/>
          <w:right w:val="nil"/>
          <w:between w:val="nil"/>
        </w:pBdr>
        <w:rPr>
          <w:rFonts w:ascii="Arial" w:eastAsia="Arial" w:hAnsi="Arial" w:cs="Arial"/>
          <w:b/>
          <w:i/>
          <w:sz w:val="22"/>
          <w:szCs w:val="22"/>
          <w:lang w:val="pt-BR"/>
        </w:rPr>
      </w:pPr>
    </w:p>
    <w:p w14:paraId="3E604D75" w14:textId="77777777" w:rsidR="00F5019F" w:rsidRPr="00C526B0" w:rsidRDefault="003D4058">
      <w:pPr>
        <w:spacing w:line="360" w:lineRule="auto"/>
        <w:rPr>
          <w:rFonts w:ascii="Arial" w:eastAsia="Arial" w:hAnsi="Arial" w:cs="Arial"/>
          <w:sz w:val="22"/>
          <w:szCs w:val="22"/>
          <w:lang w:val="pt-BR"/>
        </w:rPr>
      </w:pPr>
      <w:r w:rsidRPr="00C526B0">
        <w:rPr>
          <w:rFonts w:ascii="Arial" w:eastAsia="Arial" w:hAnsi="Arial" w:cs="Arial"/>
          <w:b/>
          <w:sz w:val="22"/>
          <w:szCs w:val="22"/>
          <w:lang w:val="pt-BR"/>
        </w:rPr>
        <w:t>Ejemplo de tabla</w:t>
      </w:r>
      <w:r w:rsidRPr="00C526B0">
        <w:rPr>
          <w:rFonts w:ascii="Arial" w:eastAsia="Arial" w:hAnsi="Arial" w:cs="Arial"/>
          <w:sz w:val="22"/>
          <w:szCs w:val="22"/>
          <w:lang w:val="pt-BR"/>
        </w:rPr>
        <w:t>:</w:t>
      </w:r>
    </w:p>
    <w:p w14:paraId="0F885294" w14:textId="77777777" w:rsidR="00F5019F" w:rsidRPr="00C526B0" w:rsidRDefault="00F5019F">
      <w:pPr>
        <w:jc w:val="both"/>
        <w:rPr>
          <w:rFonts w:ascii="Arial" w:eastAsia="Arial" w:hAnsi="Arial" w:cs="Arial"/>
          <w:lang w:val="pt-BR"/>
        </w:rPr>
      </w:pPr>
    </w:p>
    <w:p w14:paraId="7BD4BFC5" w14:textId="77777777" w:rsidR="00F5019F" w:rsidRDefault="003D4058">
      <w:pPr>
        <w:spacing w:line="259" w:lineRule="auto"/>
        <w:ind w:left="-5" w:hanging="10"/>
        <w:rPr>
          <w:rFonts w:ascii="Arial" w:eastAsia="Arial" w:hAnsi="Arial" w:cs="Arial"/>
          <w:b/>
        </w:rPr>
      </w:pPr>
      <w:r>
        <w:rPr>
          <w:rFonts w:ascii="Arial" w:eastAsia="Arial" w:hAnsi="Arial" w:cs="Arial"/>
          <w:b/>
          <w:sz w:val="22"/>
          <w:szCs w:val="22"/>
        </w:rPr>
        <w:t>Tabla 16. Modelo predictivo de análisis de regresión lineal múltiple del impacto de variables motivacionales (Atribuciones causales, Metas académicas, Autoeficacia y Aprendizaje) sobre Rendimiento académico en Bachillerato (RENDBACH)</w:t>
      </w:r>
    </w:p>
    <w:tbl>
      <w:tblPr>
        <w:tblStyle w:val="a"/>
        <w:tblW w:w="8632" w:type="dxa"/>
        <w:tblInd w:w="5" w:type="dxa"/>
        <w:tblLayout w:type="fixed"/>
        <w:tblLook w:val="0400" w:firstRow="0" w:lastRow="0" w:firstColumn="0" w:lastColumn="0" w:noHBand="0" w:noVBand="1"/>
      </w:tblPr>
      <w:tblGrid>
        <w:gridCol w:w="3256"/>
        <w:gridCol w:w="589"/>
        <w:gridCol w:w="1146"/>
        <w:gridCol w:w="920"/>
        <w:gridCol w:w="1049"/>
        <w:gridCol w:w="704"/>
        <w:gridCol w:w="968"/>
      </w:tblGrid>
      <w:tr w:rsidR="00F5019F" w14:paraId="6AAE73BA" w14:textId="77777777">
        <w:trPr>
          <w:trHeight w:val="583"/>
        </w:trPr>
        <w:tc>
          <w:tcPr>
            <w:tcW w:w="3256" w:type="dxa"/>
            <w:tcBorders>
              <w:top w:val="nil"/>
              <w:left w:val="nil"/>
              <w:bottom w:val="single" w:sz="4" w:space="0" w:color="FFFEFD"/>
              <w:right w:val="single" w:sz="4" w:space="0" w:color="FFFEFD"/>
            </w:tcBorders>
            <w:shd w:val="clear" w:color="auto" w:fill="9BC1A6"/>
            <w:vAlign w:val="center"/>
          </w:tcPr>
          <w:p w14:paraId="2BCDD7C3" w14:textId="77777777" w:rsidR="00F5019F" w:rsidRDefault="003D4058">
            <w:pPr>
              <w:spacing w:line="259" w:lineRule="auto"/>
              <w:rPr>
                <w:rFonts w:ascii="Arial" w:eastAsia="Arial" w:hAnsi="Arial" w:cs="Arial"/>
              </w:rPr>
            </w:pPr>
            <w:r>
              <w:rPr>
                <w:rFonts w:ascii="Arial" w:eastAsia="Arial" w:hAnsi="Arial" w:cs="Arial"/>
                <w:b/>
                <w:sz w:val="22"/>
                <w:szCs w:val="22"/>
              </w:rPr>
              <w:t>Variables</w:t>
            </w:r>
          </w:p>
        </w:tc>
        <w:tc>
          <w:tcPr>
            <w:tcW w:w="589" w:type="dxa"/>
            <w:tcBorders>
              <w:top w:val="nil"/>
              <w:left w:val="single" w:sz="4" w:space="0" w:color="FFFEFD"/>
              <w:bottom w:val="single" w:sz="4" w:space="0" w:color="FFFEFD"/>
              <w:right w:val="single" w:sz="4" w:space="0" w:color="FFFEFD"/>
            </w:tcBorders>
            <w:shd w:val="clear" w:color="auto" w:fill="9BC1A6"/>
            <w:vAlign w:val="center"/>
          </w:tcPr>
          <w:p w14:paraId="12DB1C99" w14:textId="77777777" w:rsidR="00F5019F" w:rsidRDefault="003D4058">
            <w:pPr>
              <w:spacing w:line="259" w:lineRule="auto"/>
              <w:ind w:right="54"/>
              <w:jc w:val="center"/>
              <w:rPr>
                <w:rFonts w:ascii="Arial" w:eastAsia="Arial" w:hAnsi="Arial" w:cs="Arial"/>
              </w:rPr>
            </w:pPr>
            <w:r>
              <w:rPr>
                <w:rFonts w:ascii="Arial" w:eastAsia="Arial" w:hAnsi="Arial" w:cs="Arial"/>
                <w:b/>
                <w:sz w:val="22"/>
                <w:szCs w:val="22"/>
              </w:rPr>
              <w:t>R</w:t>
            </w:r>
            <w:r>
              <w:rPr>
                <w:rFonts w:ascii="Arial" w:eastAsia="Arial" w:hAnsi="Arial" w:cs="Arial"/>
                <w:b/>
                <w:sz w:val="13"/>
                <w:szCs w:val="13"/>
              </w:rPr>
              <w:t>2</w:t>
            </w:r>
          </w:p>
        </w:tc>
        <w:tc>
          <w:tcPr>
            <w:tcW w:w="1146" w:type="dxa"/>
            <w:tcBorders>
              <w:top w:val="nil"/>
              <w:left w:val="single" w:sz="4" w:space="0" w:color="FFFEFD"/>
              <w:bottom w:val="single" w:sz="4" w:space="0" w:color="FFFEFD"/>
              <w:right w:val="single" w:sz="4" w:space="0" w:color="FFFEFD"/>
            </w:tcBorders>
            <w:shd w:val="clear" w:color="auto" w:fill="9BC1A6"/>
          </w:tcPr>
          <w:p w14:paraId="7AE4DB5E" w14:textId="77777777" w:rsidR="00F5019F" w:rsidRDefault="003D4058">
            <w:pPr>
              <w:spacing w:line="259" w:lineRule="auto"/>
              <w:jc w:val="center"/>
              <w:rPr>
                <w:rFonts w:ascii="Arial" w:eastAsia="Arial" w:hAnsi="Arial" w:cs="Arial"/>
              </w:rPr>
            </w:pPr>
            <w:r>
              <w:rPr>
                <w:rFonts w:ascii="Arial" w:eastAsia="Arial" w:hAnsi="Arial" w:cs="Arial"/>
                <w:b/>
                <w:sz w:val="22"/>
                <w:szCs w:val="22"/>
              </w:rPr>
              <w:t>R</w:t>
            </w:r>
            <w:proofErr w:type="gramStart"/>
            <w:r>
              <w:rPr>
                <w:rFonts w:ascii="Arial" w:eastAsia="Arial" w:hAnsi="Arial" w:cs="Arial"/>
                <w:b/>
                <w:sz w:val="13"/>
                <w:szCs w:val="13"/>
              </w:rPr>
              <w:t xml:space="preserve">2  </w:t>
            </w:r>
            <w:r>
              <w:rPr>
                <w:rFonts w:ascii="Arial" w:eastAsia="Arial" w:hAnsi="Arial" w:cs="Arial"/>
                <w:b/>
                <w:sz w:val="22"/>
                <w:szCs w:val="22"/>
              </w:rPr>
              <w:t>Corregida</w:t>
            </w:r>
            <w:proofErr w:type="gramEnd"/>
          </w:p>
        </w:tc>
        <w:tc>
          <w:tcPr>
            <w:tcW w:w="920" w:type="dxa"/>
            <w:tcBorders>
              <w:top w:val="nil"/>
              <w:left w:val="single" w:sz="4" w:space="0" w:color="FFFEFD"/>
              <w:bottom w:val="single" w:sz="4" w:space="0" w:color="FFFEFD"/>
              <w:right w:val="single" w:sz="4" w:space="0" w:color="FFFEFD"/>
            </w:tcBorders>
            <w:shd w:val="clear" w:color="auto" w:fill="9BC1A6"/>
            <w:vAlign w:val="center"/>
          </w:tcPr>
          <w:p w14:paraId="38C0916C" w14:textId="77777777" w:rsidR="00F5019F" w:rsidRDefault="003D4058">
            <w:pPr>
              <w:spacing w:line="259" w:lineRule="auto"/>
              <w:ind w:left="7"/>
              <w:rPr>
                <w:rFonts w:ascii="Arial" w:eastAsia="Arial" w:hAnsi="Arial" w:cs="Arial"/>
              </w:rPr>
            </w:pPr>
            <w:r>
              <w:rPr>
                <w:rFonts w:ascii="Arial" w:eastAsia="Arial" w:hAnsi="Arial" w:cs="Arial"/>
                <w:b/>
                <w:sz w:val="22"/>
                <w:szCs w:val="22"/>
              </w:rPr>
              <w:t>Cambio en R</w:t>
            </w:r>
            <w:r>
              <w:rPr>
                <w:rFonts w:ascii="Arial" w:eastAsia="Arial" w:hAnsi="Arial" w:cs="Arial"/>
                <w:b/>
                <w:sz w:val="20"/>
                <w:szCs w:val="20"/>
                <w:vertAlign w:val="superscript"/>
              </w:rPr>
              <w:t>2</w:t>
            </w:r>
          </w:p>
        </w:tc>
        <w:tc>
          <w:tcPr>
            <w:tcW w:w="1049" w:type="dxa"/>
            <w:tcBorders>
              <w:top w:val="nil"/>
              <w:left w:val="single" w:sz="4" w:space="0" w:color="FFFEFD"/>
              <w:bottom w:val="single" w:sz="4" w:space="0" w:color="FFFEFD"/>
              <w:right w:val="single" w:sz="4" w:space="0" w:color="FFFEFD"/>
            </w:tcBorders>
            <w:shd w:val="clear" w:color="auto" w:fill="9BC1A6"/>
          </w:tcPr>
          <w:p w14:paraId="4E97A1D8" w14:textId="77777777" w:rsidR="00F5019F" w:rsidRDefault="003D4058">
            <w:pPr>
              <w:spacing w:line="259" w:lineRule="auto"/>
              <w:jc w:val="center"/>
              <w:rPr>
                <w:rFonts w:ascii="Arial" w:eastAsia="Arial" w:hAnsi="Arial" w:cs="Arial"/>
              </w:rPr>
            </w:pPr>
            <w:proofErr w:type="gramStart"/>
            <w:r>
              <w:rPr>
                <w:rFonts w:ascii="Arial" w:eastAsia="Arial" w:hAnsi="Arial" w:cs="Arial"/>
                <w:b/>
                <w:sz w:val="22"/>
                <w:szCs w:val="22"/>
              </w:rPr>
              <w:t>Error  típico</w:t>
            </w:r>
            <w:proofErr w:type="gramEnd"/>
          </w:p>
        </w:tc>
        <w:tc>
          <w:tcPr>
            <w:tcW w:w="704" w:type="dxa"/>
            <w:tcBorders>
              <w:top w:val="nil"/>
              <w:left w:val="single" w:sz="4" w:space="0" w:color="FFFEFD"/>
              <w:bottom w:val="single" w:sz="4" w:space="0" w:color="FFFEFD"/>
              <w:right w:val="single" w:sz="4" w:space="0" w:color="FFFEFD"/>
            </w:tcBorders>
            <w:shd w:val="clear" w:color="auto" w:fill="9BC1A6"/>
          </w:tcPr>
          <w:p w14:paraId="2A28AB7E" w14:textId="77777777" w:rsidR="00F5019F" w:rsidRDefault="003D4058">
            <w:pPr>
              <w:spacing w:line="259" w:lineRule="auto"/>
              <w:ind w:right="54"/>
              <w:jc w:val="center"/>
              <w:rPr>
                <w:rFonts w:ascii="Arial" w:eastAsia="Arial" w:hAnsi="Arial" w:cs="Arial"/>
              </w:rPr>
            </w:pPr>
            <w:r>
              <w:rPr>
                <w:rFonts w:ascii="Arial" w:eastAsia="Arial" w:hAnsi="Arial" w:cs="Arial"/>
                <w:b/>
                <w:sz w:val="22"/>
                <w:szCs w:val="22"/>
              </w:rPr>
              <w:t xml:space="preserve">Beta  </w:t>
            </w:r>
          </w:p>
          <w:p w14:paraId="7547DA4F" w14:textId="77777777" w:rsidR="00F5019F" w:rsidRDefault="003D4058">
            <w:pPr>
              <w:spacing w:line="259" w:lineRule="auto"/>
              <w:ind w:right="54"/>
              <w:jc w:val="center"/>
              <w:rPr>
                <w:rFonts w:ascii="Arial" w:eastAsia="Arial" w:hAnsi="Arial" w:cs="Arial"/>
              </w:rPr>
            </w:pPr>
            <w:r>
              <w:rPr>
                <w:rFonts w:ascii="Arial" w:eastAsia="Arial" w:hAnsi="Arial" w:cs="Arial"/>
                <w:b/>
                <w:sz w:val="22"/>
                <w:szCs w:val="22"/>
              </w:rPr>
              <w:t>β</w:t>
            </w:r>
          </w:p>
        </w:tc>
        <w:tc>
          <w:tcPr>
            <w:tcW w:w="968" w:type="dxa"/>
            <w:tcBorders>
              <w:top w:val="nil"/>
              <w:left w:val="single" w:sz="4" w:space="0" w:color="FFFEFD"/>
              <w:bottom w:val="single" w:sz="4" w:space="0" w:color="FFFEFD"/>
              <w:right w:val="nil"/>
            </w:tcBorders>
            <w:shd w:val="clear" w:color="auto" w:fill="9BC1A6"/>
          </w:tcPr>
          <w:p w14:paraId="608F0B39" w14:textId="77777777" w:rsidR="00F5019F" w:rsidRDefault="003D4058">
            <w:pPr>
              <w:spacing w:line="259" w:lineRule="auto"/>
              <w:ind w:left="138" w:right="140"/>
              <w:jc w:val="center"/>
              <w:rPr>
                <w:rFonts w:ascii="Arial" w:eastAsia="Arial" w:hAnsi="Arial" w:cs="Arial"/>
              </w:rPr>
            </w:pPr>
            <w:r>
              <w:rPr>
                <w:rFonts w:ascii="Arial" w:eastAsia="Arial" w:hAnsi="Arial" w:cs="Arial"/>
                <w:b/>
                <w:sz w:val="22"/>
                <w:szCs w:val="22"/>
              </w:rPr>
              <w:t xml:space="preserve">Sig.* </w:t>
            </w:r>
            <w:r>
              <w:rPr>
                <w:rFonts w:ascii="Arial" w:eastAsia="Arial" w:hAnsi="Arial" w:cs="Arial"/>
                <w:b/>
                <w:i/>
                <w:sz w:val="22"/>
                <w:szCs w:val="22"/>
              </w:rPr>
              <w:t>p &lt;</w:t>
            </w:r>
          </w:p>
        </w:tc>
      </w:tr>
      <w:tr w:rsidR="00F5019F" w14:paraId="47C643AC" w14:textId="77777777">
        <w:trPr>
          <w:trHeight w:val="319"/>
        </w:trPr>
        <w:tc>
          <w:tcPr>
            <w:tcW w:w="3256" w:type="dxa"/>
            <w:tcBorders>
              <w:top w:val="single" w:sz="4" w:space="0" w:color="FFFEFD"/>
              <w:left w:val="nil"/>
              <w:bottom w:val="single" w:sz="4" w:space="0" w:color="FFFEFD"/>
              <w:right w:val="single" w:sz="4" w:space="0" w:color="FFFEFD"/>
            </w:tcBorders>
            <w:shd w:val="clear" w:color="auto" w:fill="F6F9F7"/>
          </w:tcPr>
          <w:p w14:paraId="419AA799" w14:textId="77777777" w:rsidR="00F5019F" w:rsidRDefault="003D4058">
            <w:pPr>
              <w:spacing w:line="259" w:lineRule="auto"/>
              <w:rPr>
                <w:rFonts w:ascii="Arial" w:eastAsia="Arial" w:hAnsi="Arial" w:cs="Arial"/>
              </w:rPr>
            </w:pPr>
            <w:r>
              <w:rPr>
                <w:rFonts w:ascii="Arial" w:eastAsia="Arial" w:hAnsi="Arial" w:cs="Arial"/>
                <w:sz w:val="22"/>
                <w:szCs w:val="22"/>
              </w:rPr>
              <w:t>1. Autoeficacia (AEF)</w:t>
            </w:r>
          </w:p>
        </w:tc>
        <w:tc>
          <w:tcPr>
            <w:tcW w:w="589" w:type="dxa"/>
            <w:tcBorders>
              <w:top w:val="single" w:sz="4" w:space="0" w:color="FFFEFD"/>
              <w:left w:val="single" w:sz="4" w:space="0" w:color="FFFEFD"/>
              <w:bottom w:val="single" w:sz="4" w:space="0" w:color="FFFEFD"/>
              <w:right w:val="single" w:sz="4" w:space="0" w:color="FFFEFD"/>
            </w:tcBorders>
            <w:shd w:val="clear" w:color="auto" w:fill="F6F9F7"/>
          </w:tcPr>
          <w:p w14:paraId="651C6A2D"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.023</w:t>
            </w:r>
          </w:p>
        </w:tc>
        <w:tc>
          <w:tcPr>
            <w:tcW w:w="1146" w:type="dxa"/>
            <w:tcBorders>
              <w:top w:val="single" w:sz="4" w:space="0" w:color="FFFEFD"/>
              <w:left w:val="single" w:sz="4" w:space="0" w:color="FFFEFD"/>
              <w:bottom w:val="single" w:sz="4" w:space="0" w:color="FFFEFD"/>
              <w:right w:val="single" w:sz="4" w:space="0" w:color="FFFEFD"/>
            </w:tcBorders>
            <w:shd w:val="clear" w:color="auto" w:fill="F6F9F7"/>
          </w:tcPr>
          <w:p w14:paraId="0E223923"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.022</w:t>
            </w:r>
          </w:p>
        </w:tc>
        <w:tc>
          <w:tcPr>
            <w:tcW w:w="920" w:type="dxa"/>
            <w:tcBorders>
              <w:top w:val="single" w:sz="4" w:space="0" w:color="FFFEFD"/>
              <w:left w:val="single" w:sz="4" w:space="0" w:color="FFFEFD"/>
              <w:bottom w:val="single" w:sz="4" w:space="0" w:color="FFFEFD"/>
              <w:right w:val="single" w:sz="4" w:space="0" w:color="FFFEFD"/>
            </w:tcBorders>
            <w:shd w:val="clear" w:color="auto" w:fill="F6F9F7"/>
          </w:tcPr>
          <w:p w14:paraId="51F69FB2"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.023</w:t>
            </w:r>
          </w:p>
        </w:tc>
        <w:tc>
          <w:tcPr>
            <w:tcW w:w="1049" w:type="dxa"/>
            <w:tcBorders>
              <w:top w:val="single" w:sz="4" w:space="0" w:color="FFFEFD"/>
              <w:left w:val="single" w:sz="4" w:space="0" w:color="FFFEFD"/>
              <w:bottom w:val="single" w:sz="4" w:space="0" w:color="FFFEFD"/>
              <w:right w:val="single" w:sz="4" w:space="0" w:color="FFFEFD"/>
            </w:tcBorders>
            <w:shd w:val="clear" w:color="auto" w:fill="F6F9F7"/>
          </w:tcPr>
          <w:p w14:paraId="7D596167"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.683</w:t>
            </w:r>
          </w:p>
        </w:tc>
        <w:tc>
          <w:tcPr>
            <w:tcW w:w="704" w:type="dxa"/>
            <w:tcBorders>
              <w:top w:val="single" w:sz="4" w:space="0" w:color="FFFEFD"/>
              <w:left w:val="single" w:sz="4" w:space="0" w:color="FFFEFD"/>
              <w:bottom w:val="single" w:sz="4" w:space="0" w:color="FFFEFD"/>
              <w:right w:val="single" w:sz="4" w:space="0" w:color="FFFEFD"/>
            </w:tcBorders>
            <w:shd w:val="clear" w:color="auto" w:fill="F6F9F7"/>
          </w:tcPr>
          <w:p w14:paraId="68FAA247"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.151</w:t>
            </w:r>
          </w:p>
        </w:tc>
        <w:tc>
          <w:tcPr>
            <w:tcW w:w="968" w:type="dxa"/>
            <w:tcBorders>
              <w:top w:val="single" w:sz="4" w:space="0" w:color="FFFEFD"/>
              <w:left w:val="single" w:sz="4" w:space="0" w:color="FFFEFD"/>
              <w:bottom w:val="single" w:sz="4" w:space="0" w:color="FFFEFD"/>
              <w:right w:val="nil"/>
            </w:tcBorders>
            <w:shd w:val="clear" w:color="auto" w:fill="F6F9F7"/>
          </w:tcPr>
          <w:p w14:paraId="7230735A"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.000</w:t>
            </w:r>
          </w:p>
        </w:tc>
      </w:tr>
      <w:tr w:rsidR="00F5019F" w14:paraId="0D85AE0D" w14:textId="77777777">
        <w:trPr>
          <w:trHeight w:val="583"/>
        </w:trPr>
        <w:tc>
          <w:tcPr>
            <w:tcW w:w="3256" w:type="dxa"/>
            <w:tcBorders>
              <w:top w:val="single" w:sz="4" w:space="0" w:color="FFFEFD"/>
              <w:left w:val="nil"/>
              <w:bottom w:val="single" w:sz="4" w:space="0" w:color="FFFEFD"/>
              <w:right w:val="single" w:sz="4" w:space="0" w:color="FFFEFD"/>
            </w:tcBorders>
            <w:shd w:val="clear" w:color="auto" w:fill="D9E7DD"/>
          </w:tcPr>
          <w:p w14:paraId="1C1F009E" w14:textId="77777777" w:rsidR="00F5019F" w:rsidRDefault="003D4058">
            <w:pPr>
              <w:spacing w:line="259" w:lineRule="auto"/>
              <w:rPr>
                <w:rFonts w:ascii="Arial" w:eastAsia="Arial" w:hAnsi="Arial" w:cs="Arial"/>
              </w:rPr>
            </w:pPr>
            <w:r>
              <w:rPr>
                <w:rFonts w:ascii="Arial" w:eastAsia="Arial" w:hAnsi="Arial" w:cs="Arial"/>
                <w:sz w:val="22"/>
                <w:szCs w:val="22"/>
              </w:rPr>
              <w:t>2. Metas de aprendizaje y organización del estudio (MAORE)</w:t>
            </w:r>
          </w:p>
        </w:tc>
        <w:tc>
          <w:tcPr>
            <w:tcW w:w="589" w:type="dxa"/>
            <w:tcBorders>
              <w:top w:val="single" w:sz="4" w:space="0" w:color="FFFEFD"/>
              <w:left w:val="single" w:sz="4" w:space="0" w:color="FFFEFD"/>
              <w:bottom w:val="single" w:sz="4" w:space="0" w:color="FFFEFD"/>
              <w:right w:val="single" w:sz="4" w:space="0" w:color="FFFEFD"/>
            </w:tcBorders>
            <w:shd w:val="clear" w:color="auto" w:fill="D9E7DD"/>
          </w:tcPr>
          <w:p w14:paraId="6C676CC9"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.028</w:t>
            </w:r>
          </w:p>
        </w:tc>
        <w:tc>
          <w:tcPr>
            <w:tcW w:w="1146" w:type="dxa"/>
            <w:tcBorders>
              <w:top w:val="single" w:sz="4" w:space="0" w:color="FFFEFD"/>
              <w:left w:val="single" w:sz="4" w:space="0" w:color="FFFEFD"/>
              <w:bottom w:val="single" w:sz="4" w:space="0" w:color="FFFEFD"/>
              <w:right w:val="single" w:sz="4" w:space="0" w:color="FFFEFD"/>
            </w:tcBorders>
            <w:shd w:val="clear" w:color="auto" w:fill="D9E7DD"/>
          </w:tcPr>
          <w:p w14:paraId="56C54E7C"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.026</w:t>
            </w:r>
          </w:p>
        </w:tc>
        <w:tc>
          <w:tcPr>
            <w:tcW w:w="920" w:type="dxa"/>
            <w:tcBorders>
              <w:top w:val="single" w:sz="4" w:space="0" w:color="FFFEFD"/>
              <w:left w:val="single" w:sz="4" w:space="0" w:color="FFFEFD"/>
              <w:bottom w:val="single" w:sz="4" w:space="0" w:color="FFFEFD"/>
              <w:right w:val="single" w:sz="4" w:space="0" w:color="FFFEFD"/>
            </w:tcBorders>
            <w:shd w:val="clear" w:color="auto" w:fill="D9E7DD"/>
          </w:tcPr>
          <w:p w14:paraId="6A60C170"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.005</w:t>
            </w:r>
          </w:p>
        </w:tc>
        <w:tc>
          <w:tcPr>
            <w:tcW w:w="1049" w:type="dxa"/>
            <w:tcBorders>
              <w:top w:val="single" w:sz="4" w:space="0" w:color="FFFEFD"/>
              <w:left w:val="single" w:sz="4" w:space="0" w:color="FFFEFD"/>
              <w:bottom w:val="single" w:sz="4" w:space="0" w:color="FFFEFD"/>
              <w:right w:val="single" w:sz="4" w:space="0" w:color="FFFEFD"/>
            </w:tcBorders>
            <w:shd w:val="clear" w:color="auto" w:fill="D9E7DD"/>
          </w:tcPr>
          <w:p w14:paraId="1CE9D017"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.682</w:t>
            </w:r>
          </w:p>
        </w:tc>
        <w:tc>
          <w:tcPr>
            <w:tcW w:w="704" w:type="dxa"/>
            <w:tcBorders>
              <w:top w:val="single" w:sz="4" w:space="0" w:color="FFFEFD"/>
              <w:left w:val="single" w:sz="4" w:space="0" w:color="FFFEFD"/>
              <w:bottom w:val="single" w:sz="4" w:space="0" w:color="FFFEFD"/>
              <w:right w:val="single" w:sz="4" w:space="0" w:color="FFFEFD"/>
            </w:tcBorders>
            <w:shd w:val="clear" w:color="auto" w:fill="D9E7DD"/>
          </w:tcPr>
          <w:p w14:paraId="50E0B322"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.083</w:t>
            </w:r>
          </w:p>
        </w:tc>
        <w:tc>
          <w:tcPr>
            <w:tcW w:w="968" w:type="dxa"/>
            <w:tcBorders>
              <w:top w:val="single" w:sz="4" w:space="0" w:color="FFFEFD"/>
              <w:left w:val="single" w:sz="4" w:space="0" w:color="FFFEFD"/>
              <w:bottom w:val="single" w:sz="4" w:space="0" w:color="FFFEFD"/>
              <w:right w:val="nil"/>
            </w:tcBorders>
            <w:shd w:val="clear" w:color="auto" w:fill="D9E7DD"/>
          </w:tcPr>
          <w:p w14:paraId="574502B5"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.000</w:t>
            </w:r>
          </w:p>
        </w:tc>
      </w:tr>
      <w:tr w:rsidR="00F5019F" w14:paraId="0BA68A22" w14:textId="77777777">
        <w:trPr>
          <w:trHeight w:val="319"/>
        </w:trPr>
        <w:tc>
          <w:tcPr>
            <w:tcW w:w="3256" w:type="dxa"/>
            <w:tcBorders>
              <w:top w:val="single" w:sz="4" w:space="0" w:color="FFFEFD"/>
              <w:left w:val="nil"/>
              <w:bottom w:val="single" w:sz="4" w:space="0" w:color="FFFEFD"/>
              <w:right w:val="single" w:sz="4" w:space="0" w:color="FFFEFD"/>
            </w:tcBorders>
            <w:shd w:val="clear" w:color="auto" w:fill="F6F9F7"/>
          </w:tcPr>
          <w:p w14:paraId="5C72E976" w14:textId="77777777" w:rsidR="00F5019F" w:rsidRDefault="003D4058">
            <w:pPr>
              <w:spacing w:line="259" w:lineRule="auto"/>
              <w:rPr>
                <w:rFonts w:ascii="Arial" w:eastAsia="Arial" w:hAnsi="Arial" w:cs="Arial"/>
              </w:rPr>
            </w:pPr>
            <w:r>
              <w:rPr>
                <w:rFonts w:ascii="Arial" w:eastAsia="Arial" w:hAnsi="Arial" w:cs="Arial"/>
                <w:sz w:val="22"/>
                <w:szCs w:val="22"/>
              </w:rPr>
              <w:t>3. Metas de valoración social (MVS)</w:t>
            </w:r>
          </w:p>
        </w:tc>
        <w:tc>
          <w:tcPr>
            <w:tcW w:w="589" w:type="dxa"/>
            <w:tcBorders>
              <w:top w:val="single" w:sz="4" w:space="0" w:color="FFFEFD"/>
              <w:left w:val="single" w:sz="4" w:space="0" w:color="FFFEFD"/>
              <w:bottom w:val="single" w:sz="4" w:space="0" w:color="FFFEFD"/>
              <w:right w:val="single" w:sz="4" w:space="0" w:color="FFFEFD"/>
            </w:tcBorders>
            <w:shd w:val="clear" w:color="auto" w:fill="F6F9F7"/>
          </w:tcPr>
          <w:p w14:paraId="3F732B4F"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.030</w:t>
            </w:r>
          </w:p>
        </w:tc>
        <w:tc>
          <w:tcPr>
            <w:tcW w:w="1146" w:type="dxa"/>
            <w:tcBorders>
              <w:top w:val="single" w:sz="4" w:space="0" w:color="FFFEFD"/>
              <w:left w:val="single" w:sz="4" w:space="0" w:color="FFFEFD"/>
              <w:bottom w:val="single" w:sz="4" w:space="0" w:color="FFFEFD"/>
              <w:right w:val="single" w:sz="4" w:space="0" w:color="FFFEFD"/>
            </w:tcBorders>
            <w:shd w:val="clear" w:color="auto" w:fill="F6F9F7"/>
          </w:tcPr>
          <w:p w14:paraId="40514E91"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.029</w:t>
            </w:r>
          </w:p>
        </w:tc>
        <w:tc>
          <w:tcPr>
            <w:tcW w:w="920" w:type="dxa"/>
            <w:tcBorders>
              <w:top w:val="single" w:sz="4" w:space="0" w:color="FFFEFD"/>
              <w:left w:val="single" w:sz="4" w:space="0" w:color="FFFEFD"/>
              <w:bottom w:val="single" w:sz="4" w:space="0" w:color="FFFEFD"/>
              <w:right w:val="single" w:sz="4" w:space="0" w:color="FFFEFD"/>
            </w:tcBorders>
            <w:shd w:val="clear" w:color="auto" w:fill="F6F9F7"/>
          </w:tcPr>
          <w:p w14:paraId="0A3FD47D"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.003</w:t>
            </w:r>
          </w:p>
        </w:tc>
        <w:tc>
          <w:tcPr>
            <w:tcW w:w="1049" w:type="dxa"/>
            <w:tcBorders>
              <w:top w:val="single" w:sz="4" w:space="0" w:color="FFFEFD"/>
              <w:left w:val="single" w:sz="4" w:space="0" w:color="FFFEFD"/>
              <w:bottom w:val="single" w:sz="4" w:space="0" w:color="FFFEFD"/>
              <w:right w:val="single" w:sz="4" w:space="0" w:color="FFFEFD"/>
            </w:tcBorders>
            <w:shd w:val="clear" w:color="auto" w:fill="F6F9F7"/>
          </w:tcPr>
          <w:p w14:paraId="4DC781A5"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.681</w:t>
            </w:r>
          </w:p>
        </w:tc>
        <w:tc>
          <w:tcPr>
            <w:tcW w:w="704" w:type="dxa"/>
            <w:tcBorders>
              <w:top w:val="single" w:sz="4" w:space="0" w:color="FFFEFD"/>
              <w:left w:val="single" w:sz="4" w:space="0" w:color="FFFEFD"/>
              <w:bottom w:val="single" w:sz="4" w:space="0" w:color="FFFEFD"/>
              <w:right w:val="single" w:sz="4" w:space="0" w:color="FFFEFD"/>
            </w:tcBorders>
            <w:shd w:val="clear" w:color="auto" w:fill="F6F9F7"/>
          </w:tcPr>
          <w:p w14:paraId="79C586A8"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-.055</w:t>
            </w:r>
          </w:p>
        </w:tc>
        <w:tc>
          <w:tcPr>
            <w:tcW w:w="968" w:type="dxa"/>
            <w:tcBorders>
              <w:top w:val="single" w:sz="4" w:space="0" w:color="FFFEFD"/>
              <w:left w:val="single" w:sz="4" w:space="0" w:color="FFFEFD"/>
              <w:bottom w:val="single" w:sz="4" w:space="0" w:color="FFFEFD"/>
              <w:right w:val="nil"/>
            </w:tcBorders>
            <w:shd w:val="clear" w:color="auto" w:fill="F6F9F7"/>
          </w:tcPr>
          <w:p w14:paraId="29CBD491"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.032</w:t>
            </w:r>
          </w:p>
        </w:tc>
      </w:tr>
      <w:tr w:rsidR="00F5019F" w14:paraId="0EB7B643" w14:textId="77777777">
        <w:trPr>
          <w:trHeight w:val="583"/>
        </w:trPr>
        <w:tc>
          <w:tcPr>
            <w:tcW w:w="3256" w:type="dxa"/>
            <w:tcBorders>
              <w:top w:val="single" w:sz="4" w:space="0" w:color="FFFEFD"/>
              <w:left w:val="nil"/>
              <w:bottom w:val="nil"/>
              <w:right w:val="single" w:sz="4" w:space="0" w:color="FFFEFD"/>
            </w:tcBorders>
            <w:shd w:val="clear" w:color="auto" w:fill="D9E7DD"/>
          </w:tcPr>
          <w:p w14:paraId="0F0DEA75" w14:textId="77777777" w:rsidR="00F5019F" w:rsidRDefault="003D4058">
            <w:pPr>
              <w:spacing w:line="259" w:lineRule="auto"/>
              <w:rPr>
                <w:rFonts w:ascii="Arial" w:eastAsia="Arial" w:hAnsi="Arial" w:cs="Arial"/>
              </w:rPr>
            </w:pPr>
            <w:r>
              <w:rPr>
                <w:rFonts w:ascii="Arial" w:eastAsia="Arial" w:hAnsi="Arial" w:cs="Arial"/>
                <w:sz w:val="22"/>
                <w:szCs w:val="22"/>
              </w:rPr>
              <w:t>4. Atribución al profesorado del bajo rendimiento (PFBRA)</w:t>
            </w:r>
          </w:p>
        </w:tc>
        <w:tc>
          <w:tcPr>
            <w:tcW w:w="589" w:type="dxa"/>
            <w:tcBorders>
              <w:top w:val="single" w:sz="4" w:space="0" w:color="FFFEFD"/>
              <w:left w:val="single" w:sz="4" w:space="0" w:color="FFFEFD"/>
              <w:bottom w:val="nil"/>
              <w:right w:val="single" w:sz="4" w:space="0" w:color="FFFEFD"/>
            </w:tcBorders>
            <w:shd w:val="clear" w:color="auto" w:fill="D9E7DD"/>
          </w:tcPr>
          <w:p w14:paraId="23E85582"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.034</w:t>
            </w:r>
          </w:p>
        </w:tc>
        <w:tc>
          <w:tcPr>
            <w:tcW w:w="1146" w:type="dxa"/>
            <w:tcBorders>
              <w:top w:val="single" w:sz="4" w:space="0" w:color="FFFEFD"/>
              <w:left w:val="single" w:sz="4" w:space="0" w:color="FFFEFD"/>
              <w:bottom w:val="nil"/>
              <w:right w:val="single" w:sz="4" w:space="0" w:color="FFFEFD"/>
            </w:tcBorders>
            <w:shd w:val="clear" w:color="auto" w:fill="D9E7DD"/>
          </w:tcPr>
          <w:p w14:paraId="23252F40"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.031</w:t>
            </w:r>
          </w:p>
        </w:tc>
        <w:tc>
          <w:tcPr>
            <w:tcW w:w="920" w:type="dxa"/>
            <w:tcBorders>
              <w:top w:val="single" w:sz="4" w:space="0" w:color="FFFEFD"/>
              <w:left w:val="single" w:sz="4" w:space="0" w:color="FFFEFD"/>
              <w:bottom w:val="nil"/>
              <w:right w:val="single" w:sz="4" w:space="0" w:color="FFFEFD"/>
            </w:tcBorders>
            <w:shd w:val="clear" w:color="auto" w:fill="D9E7DD"/>
          </w:tcPr>
          <w:p w14:paraId="6492679D"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.003</w:t>
            </w:r>
          </w:p>
        </w:tc>
        <w:tc>
          <w:tcPr>
            <w:tcW w:w="1049" w:type="dxa"/>
            <w:tcBorders>
              <w:top w:val="single" w:sz="4" w:space="0" w:color="FFFEFD"/>
              <w:left w:val="single" w:sz="4" w:space="0" w:color="FFFEFD"/>
              <w:bottom w:val="nil"/>
              <w:right w:val="single" w:sz="4" w:space="0" w:color="FFFEFD"/>
            </w:tcBorders>
            <w:shd w:val="clear" w:color="auto" w:fill="D9E7DD"/>
          </w:tcPr>
          <w:p w14:paraId="5F9DE92B"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.680</w:t>
            </w:r>
          </w:p>
        </w:tc>
        <w:tc>
          <w:tcPr>
            <w:tcW w:w="704" w:type="dxa"/>
            <w:tcBorders>
              <w:top w:val="single" w:sz="4" w:space="0" w:color="FFFEFD"/>
              <w:left w:val="single" w:sz="4" w:space="0" w:color="FFFEFD"/>
              <w:bottom w:val="nil"/>
              <w:right w:val="single" w:sz="4" w:space="0" w:color="FFFEFD"/>
            </w:tcBorders>
            <w:shd w:val="clear" w:color="auto" w:fill="D9E7DD"/>
          </w:tcPr>
          <w:p w14:paraId="48070F7B"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.050</w:t>
            </w:r>
          </w:p>
        </w:tc>
        <w:tc>
          <w:tcPr>
            <w:tcW w:w="968" w:type="dxa"/>
            <w:tcBorders>
              <w:top w:val="single" w:sz="4" w:space="0" w:color="FFFEFD"/>
              <w:left w:val="single" w:sz="4" w:space="0" w:color="FFFEFD"/>
              <w:bottom w:val="nil"/>
              <w:right w:val="nil"/>
            </w:tcBorders>
            <w:shd w:val="clear" w:color="auto" w:fill="D9E7DD"/>
          </w:tcPr>
          <w:p w14:paraId="51E9BAFF" w14:textId="77777777" w:rsidR="00F5019F" w:rsidRDefault="003D4058">
            <w:pPr>
              <w:spacing w:line="259" w:lineRule="auto"/>
              <w:ind w:right="54"/>
              <w:jc w:val="center"/>
              <w:rPr>
                <w:rFonts w:ascii="Arial" w:eastAsia="Arial" w:hAnsi="Arial" w:cs="Arial"/>
              </w:rPr>
            </w:pPr>
            <w:r>
              <w:rPr>
                <w:rFonts w:ascii="Arial" w:eastAsia="Arial" w:hAnsi="Arial" w:cs="Arial"/>
                <w:sz w:val="22"/>
                <w:szCs w:val="22"/>
              </w:rPr>
              <w:t>.021</w:t>
            </w:r>
          </w:p>
        </w:tc>
      </w:tr>
    </w:tbl>
    <w:p w14:paraId="38D7D1DA" w14:textId="77777777" w:rsidR="00F5019F" w:rsidRDefault="003D4058">
      <w:pPr>
        <w:spacing w:after="351" w:line="264" w:lineRule="auto"/>
        <w:ind w:left="18" w:hanging="10"/>
        <w:rPr>
          <w:rFonts w:ascii="Arial" w:eastAsia="Arial" w:hAnsi="Arial" w:cs="Arial"/>
        </w:rPr>
      </w:pPr>
      <w:r>
        <w:rPr>
          <w:rFonts w:ascii="Arial" w:eastAsia="Arial" w:hAnsi="Arial" w:cs="Arial"/>
          <w:i/>
          <w:sz w:val="22"/>
          <w:szCs w:val="22"/>
        </w:rPr>
        <w:t>Nota</w:t>
      </w:r>
      <w:r>
        <w:rPr>
          <w:rFonts w:ascii="Arial" w:eastAsia="Arial" w:hAnsi="Arial" w:cs="Arial"/>
          <w:sz w:val="22"/>
          <w:szCs w:val="22"/>
        </w:rPr>
        <w:t xml:space="preserve">: Varianza total explicada: 3.4%. </w:t>
      </w:r>
      <w:r>
        <w:rPr>
          <w:rFonts w:ascii="Arial" w:eastAsia="Arial" w:hAnsi="Arial" w:cs="Arial"/>
          <w:i/>
          <w:sz w:val="22"/>
          <w:szCs w:val="22"/>
        </w:rPr>
        <w:t>N</w:t>
      </w:r>
      <w:r>
        <w:rPr>
          <w:rFonts w:ascii="Arial" w:eastAsia="Arial" w:hAnsi="Arial" w:cs="Arial"/>
          <w:sz w:val="22"/>
          <w:szCs w:val="22"/>
        </w:rPr>
        <w:t xml:space="preserve"> = 1,558.  </w:t>
      </w:r>
    </w:p>
    <w:p w14:paraId="4A9A63CC" w14:textId="77777777" w:rsidR="00F5019F" w:rsidRDefault="00F5019F">
      <w:pPr>
        <w:pBdr>
          <w:top w:val="nil"/>
          <w:left w:val="nil"/>
          <w:bottom w:val="nil"/>
          <w:right w:val="nil"/>
          <w:between w:val="nil"/>
        </w:pBdr>
        <w:shd w:val="clear" w:color="auto" w:fill="FFFFFF"/>
        <w:ind w:left="14" w:hanging="14"/>
        <w:rPr>
          <w:rFonts w:ascii="Arial" w:eastAsia="Arial" w:hAnsi="Arial" w:cs="Arial"/>
          <w:b/>
          <w:color w:val="181717"/>
          <w:sz w:val="26"/>
          <w:szCs w:val="26"/>
        </w:rPr>
      </w:pPr>
    </w:p>
    <w:p w14:paraId="1FF36D84" w14:textId="77777777" w:rsidR="00F5019F" w:rsidRDefault="00F5019F">
      <w:pPr>
        <w:pBdr>
          <w:top w:val="nil"/>
          <w:left w:val="nil"/>
          <w:bottom w:val="nil"/>
          <w:right w:val="nil"/>
          <w:between w:val="nil"/>
        </w:pBdr>
        <w:shd w:val="clear" w:color="auto" w:fill="FFFFFF"/>
        <w:ind w:left="14" w:hanging="1715"/>
        <w:rPr>
          <w:rFonts w:ascii="Arial" w:eastAsia="Arial" w:hAnsi="Arial" w:cs="Arial"/>
          <w:b/>
          <w:color w:val="181717"/>
          <w:sz w:val="26"/>
          <w:szCs w:val="26"/>
        </w:rPr>
      </w:pPr>
    </w:p>
    <w:p w14:paraId="58BD23B7" w14:textId="77777777" w:rsidR="00F5019F" w:rsidRDefault="00F5019F">
      <w:pPr>
        <w:pBdr>
          <w:top w:val="nil"/>
          <w:left w:val="nil"/>
          <w:bottom w:val="nil"/>
          <w:right w:val="nil"/>
          <w:between w:val="nil"/>
        </w:pBdr>
        <w:shd w:val="clear" w:color="auto" w:fill="FFFFFF"/>
        <w:ind w:left="14" w:hanging="1715"/>
        <w:rPr>
          <w:rFonts w:ascii="Arial" w:eastAsia="Arial" w:hAnsi="Arial" w:cs="Arial"/>
          <w:b/>
          <w:color w:val="181717"/>
          <w:sz w:val="26"/>
          <w:szCs w:val="26"/>
        </w:rPr>
      </w:pPr>
    </w:p>
    <w:p w14:paraId="6B0FF73F" w14:textId="77777777" w:rsidR="00F5019F" w:rsidRDefault="00F5019F">
      <w:pPr>
        <w:pBdr>
          <w:top w:val="nil"/>
          <w:left w:val="nil"/>
          <w:bottom w:val="nil"/>
          <w:right w:val="nil"/>
          <w:between w:val="nil"/>
        </w:pBdr>
        <w:shd w:val="clear" w:color="auto" w:fill="FFFFFF"/>
        <w:ind w:left="14" w:hanging="1715"/>
        <w:rPr>
          <w:rFonts w:ascii="Arial" w:eastAsia="Arial" w:hAnsi="Arial" w:cs="Arial"/>
          <w:b/>
          <w:color w:val="181717"/>
          <w:sz w:val="26"/>
          <w:szCs w:val="26"/>
        </w:rPr>
      </w:pPr>
    </w:p>
    <w:p w14:paraId="5E8D2EEF" w14:textId="77777777" w:rsidR="00F5019F" w:rsidRDefault="003D4058">
      <w:pPr>
        <w:spacing w:line="360" w:lineRule="auto"/>
        <w:rPr>
          <w:rFonts w:ascii="Arial" w:eastAsia="Arial" w:hAnsi="Arial" w:cs="Arial"/>
          <w:sz w:val="22"/>
          <w:szCs w:val="22"/>
        </w:rPr>
      </w:pPr>
      <w:r>
        <w:rPr>
          <w:rFonts w:ascii="Arial" w:eastAsia="Arial" w:hAnsi="Arial" w:cs="Arial"/>
          <w:b/>
          <w:sz w:val="22"/>
          <w:szCs w:val="22"/>
        </w:rPr>
        <w:t>Ejemplo de figura</w:t>
      </w:r>
      <w:r>
        <w:rPr>
          <w:rFonts w:ascii="Arial" w:eastAsia="Arial" w:hAnsi="Arial" w:cs="Arial"/>
          <w:sz w:val="22"/>
          <w:szCs w:val="22"/>
        </w:rPr>
        <w:t>:</w:t>
      </w:r>
    </w:p>
    <w:p w14:paraId="694E7B30" w14:textId="77777777" w:rsidR="00F5019F" w:rsidRDefault="00F5019F">
      <w:pPr>
        <w:spacing w:line="360" w:lineRule="auto"/>
        <w:rPr>
          <w:rFonts w:ascii="Arial" w:eastAsia="Arial" w:hAnsi="Arial" w:cs="Arial"/>
          <w:sz w:val="22"/>
          <w:szCs w:val="22"/>
        </w:rPr>
      </w:pPr>
    </w:p>
    <w:p w14:paraId="02D8BDA7" w14:textId="77777777" w:rsidR="00F5019F" w:rsidRDefault="003D4058">
      <w:pPr>
        <w:spacing w:line="360" w:lineRule="auto"/>
        <w:jc w:val="both"/>
        <w:rPr>
          <w:rFonts w:ascii="Arial" w:eastAsia="Arial" w:hAnsi="Arial" w:cs="Arial"/>
          <w:b/>
          <w:sz w:val="22"/>
          <w:szCs w:val="22"/>
        </w:rPr>
      </w:pPr>
      <w:r>
        <w:rPr>
          <w:rFonts w:ascii="Arial" w:eastAsia="Arial" w:hAnsi="Arial" w:cs="Arial"/>
          <w:b/>
          <w:sz w:val="22"/>
          <w:szCs w:val="22"/>
        </w:rPr>
        <w:t>Figura 1. La alfabetización física</w:t>
      </w:r>
    </w:p>
    <w:p w14:paraId="4FF061A5" w14:textId="77777777" w:rsidR="00F5019F" w:rsidRDefault="003D4058">
      <w:pPr>
        <w:spacing w:line="360" w:lineRule="auto"/>
        <w:jc w:val="both"/>
        <w:rPr>
          <w:rFonts w:ascii="Arial" w:eastAsia="Arial" w:hAnsi="Arial" w:cs="Arial"/>
        </w:rPr>
      </w:pPr>
      <w:r>
        <w:rPr>
          <w:rFonts w:ascii="Arial" w:eastAsia="Arial" w:hAnsi="Arial" w:cs="Arial"/>
        </w:rPr>
        <w:object w:dxaOrig="9315" w:dyaOrig="4350" w14:anchorId="0C092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217.5pt" o:ole="" o:bordertopcolor="this" o:borderleftcolor="this" o:borderbottomcolor="this" o:borderrightcolor="this">
            <v:imagedata r:id="rId15" o:title="" cropbottom="12743f" cropright="1946f"/>
          </v:shape>
          <o:OLEObject Type="Embed" ProgID="PowerPoint.Show.12" ShapeID="_x0000_i1025" DrawAspect="Content" ObjectID="_1841486591" r:id="rId16"/>
        </w:object>
      </w:r>
    </w:p>
    <w:p w14:paraId="53DED6B4" w14:textId="77777777" w:rsidR="00F5019F" w:rsidRPr="00060F41" w:rsidRDefault="003D4058" w:rsidP="005032AF">
      <w:pPr>
        <w:spacing w:line="360" w:lineRule="auto"/>
        <w:rPr>
          <w:rFonts w:ascii="Arial" w:eastAsia="Arial" w:hAnsi="Arial" w:cs="Arial"/>
          <w:sz w:val="18"/>
          <w:szCs w:val="18"/>
          <w:lang w:val="es-MX"/>
        </w:rPr>
      </w:pPr>
      <w:r>
        <w:rPr>
          <w:rFonts w:ascii="Arial" w:eastAsia="Arial" w:hAnsi="Arial" w:cs="Arial"/>
          <w:i/>
          <w:sz w:val="18"/>
          <w:szCs w:val="18"/>
        </w:rPr>
        <w:t>Nota</w:t>
      </w:r>
      <w:r>
        <w:rPr>
          <w:rFonts w:ascii="Arial" w:eastAsia="Arial" w:hAnsi="Arial" w:cs="Arial"/>
          <w:sz w:val="18"/>
          <w:szCs w:val="18"/>
        </w:rPr>
        <w:t xml:space="preserve">: Adaptación de la relación entre los atributos clave de la alfabetización física, publicada por Whitehead, M. (2010, 7 de abril). </w:t>
      </w:r>
      <w:r w:rsidRPr="00060F41">
        <w:rPr>
          <w:rFonts w:ascii="Arial" w:eastAsia="Arial" w:hAnsi="Arial" w:cs="Arial"/>
          <w:i/>
          <w:sz w:val="18"/>
          <w:szCs w:val="18"/>
          <w:lang w:val="es-MX"/>
        </w:rPr>
        <w:t>Physical Literacy: Throughout the Lifecourse</w:t>
      </w:r>
      <w:r w:rsidRPr="00060F41">
        <w:rPr>
          <w:rFonts w:ascii="Arial" w:eastAsia="Arial" w:hAnsi="Arial" w:cs="Arial"/>
          <w:sz w:val="18"/>
          <w:szCs w:val="18"/>
          <w:lang w:val="es-MX"/>
        </w:rPr>
        <w:t>. Routledge. https://doi.org/10.4324/9780203881903</w:t>
      </w:r>
    </w:p>
    <w:p w14:paraId="26DF871E" w14:textId="77777777" w:rsidR="00F5019F" w:rsidRPr="00060F41" w:rsidRDefault="00F5019F">
      <w:pPr>
        <w:jc w:val="both"/>
        <w:rPr>
          <w:rFonts w:ascii="Arial" w:eastAsia="Arial" w:hAnsi="Arial" w:cs="Arial"/>
          <w:sz w:val="18"/>
          <w:szCs w:val="18"/>
          <w:lang w:val="es-MX"/>
        </w:rPr>
      </w:pPr>
    </w:p>
    <w:p w14:paraId="684F4790" w14:textId="77777777" w:rsidR="00F5019F" w:rsidRPr="00060F41" w:rsidRDefault="00F5019F">
      <w:pPr>
        <w:jc w:val="both"/>
        <w:rPr>
          <w:rFonts w:ascii="Arial" w:eastAsia="Arial" w:hAnsi="Arial" w:cs="Arial"/>
          <w:sz w:val="18"/>
          <w:szCs w:val="18"/>
          <w:lang w:val="es-MX"/>
        </w:rPr>
      </w:pPr>
    </w:p>
    <w:p w14:paraId="44794BF5" w14:textId="77777777" w:rsidR="00F5019F" w:rsidRPr="00060F41" w:rsidRDefault="003D4058">
      <w:pPr>
        <w:pStyle w:val="Heading1"/>
        <w:rPr>
          <w:lang w:val="es-MX"/>
        </w:rPr>
      </w:pPr>
      <w:r w:rsidRPr="00060F41">
        <w:rPr>
          <w:lang w:val="es-MX"/>
        </w:rPr>
        <w:lastRenderedPageBreak/>
        <w:t>3. Método (cuatro [4] páginas aproximadamente)</w:t>
      </w:r>
    </w:p>
    <w:p w14:paraId="7C63DE60" w14:textId="77777777" w:rsidR="00F5019F" w:rsidRDefault="00446B9B">
      <w:pPr>
        <w:pBdr>
          <w:top w:val="nil"/>
          <w:left w:val="nil"/>
          <w:bottom w:val="nil"/>
          <w:right w:val="nil"/>
          <w:between w:val="nil"/>
        </w:pBdr>
        <w:spacing w:line="360" w:lineRule="auto"/>
        <w:ind w:firstLine="709"/>
        <w:jc w:val="both"/>
        <w:rPr>
          <w:rFonts w:ascii="Arial" w:eastAsia="Arial" w:hAnsi="Arial" w:cs="Arial"/>
          <w:sz w:val="22"/>
          <w:szCs w:val="22"/>
        </w:rPr>
      </w:pPr>
      <w:r>
        <w:rPr>
          <w:rFonts w:ascii="Arial" w:eastAsia="Arial" w:hAnsi="Arial" w:cs="Arial"/>
          <w:sz w:val="22"/>
          <w:szCs w:val="22"/>
        </w:rPr>
        <w:t>S</w:t>
      </w:r>
      <w:r w:rsidRPr="00446B9B">
        <w:rPr>
          <w:rFonts w:ascii="Arial" w:eastAsia="Arial" w:hAnsi="Arial" w:cs="Arial"/>
          <w:sz w:val="22"/>
          <w:szCs w:val="22"/>
        </w:rPr>
        <w:t>e describirán de manera detallada las estrategias, técnicas y herramientas de investigación científica. Es decir, se describirá cómo se realizó el estudio, incluyendo las definiciones conceptuales y operacionales de las variables empleadas. La descripción completa de los métodos utilizados permite al lector evaluar si la metodología es apropiada, así como la confiabilidad y validez de los resultados</w:t>
      </w:r>
      <w:r w:rsidR="003D4058">
        <w:rPr>
          <w:rFonts w:ascii="Arial" w:eastAsia="Arial" w:hAnsi="Arial" w:cs="Arial"/>
          <w:sz w:val="22"/>
          <w:szCs w:val="22"/>
        </w:rPr>
        <w:t>.</w:t>
      </w:r>
    </w:p>
    <w:p w14:paraId="1E570A0E" w14:textId="77777777" w:rsidR="00F5019F" w:rsidRDefault="003D4058">
      <w:pPr>
        <w:pStyle w:val="Heading1"/>
        <w:tabs>
          <w:tab w:val="left" w:pos="6153"/>
        </w:tabs>
      </w:pPr>
      <w:r>
        <w:t>4. Resultados (nueve [9] páginas aproximadamente)</w:t>
      </w:r>
      <w:r>
        <w:tab/>
      </w:r>
    </w:p>
    <w:p w14:paraId="0C297442" w14:textId="77777777" w:rsidR="00446B9B" w:rsidRDefault="00446B9B">
      <w:pPr>
        <w:pBdr>
          <w:top w:val="nil"/>
          <w:left w:val="nil"/>
          <w:bottom w:val="nil"/>
          <w:right w:val="nil"/>
          <w:between w:val="nil"/>
        </w:pBdr>
        <w:spacing w:line="360" w:lineRule="auto"/>
        <w:ind w:firstLine="709"/>
        <w:jc w:val="both"/>
        <w:rPr>
          <w:rFonts w:ascii="Arial" w:eastAsia="Arial" w:hAnsi="Arial" w:cs="Arial"/>
          <w:sz w:val="22"/>
          <w:szCs w:val="22"/>
        </w:rPr>
      </w:pPr>
      <w:r>
        <w:rPr>
          <w:rFonts w:ascii="Arial" w:eastAsia="Arial" w:hAnsi="Arial" w:cs="Arial"/>
          <w:sz w:val="22"/>
          <w:szCs w:val="22"/>
        </w:rPr>
        <w:t>S</w:t>
      </w:r>
      <w:r w:rsidRPr="00446B9B">
        <w:rPr>
          <w:rFonts w:ascii="Arial" w:eastAsia="Arial" w:hAnsi="Arial" w:cs="Arial"/>
          <w:sz w:val="22"/>
          <w:szCs w:val="22"/>
        </w:rPr>
        <w:t>e resumirán los datos recopilados y el análisis de los datos más relevantes, sin interpretar ni hacer juicios de valor. Se presentarán incluso los resultados que van en contra de lo esperado. Si los resultados son fruto de una investigación empírica, se podrán exponer en figuras y/o tablas, las más relevantes del estudio, evitando la redundancia. Es necesario que cada diagrama, gráfico o figura contenga su leyenda o atribución intelectual.</w:t>
      </w:r>
    </w:p>
    <w:p w14:paraId="2D5DD228" w14:textId="77777777" w:rsidR="00F5019F" w:rsidRDefault="003D4058">
      <w:pPr>
        <w:pStyle w:val="Heading1"/>
      </w:pPr>
      <w:r>
        <w:t>5. Discusión y Conclusiones (cuatro [4] páginas aproximadamente)</w:t>
      </w:r>
    </w:p>
    <w:p w14:paraId="03541BA1" w14:textId="77777777" w:rsidR="00F5019F" w:rsidRDefault="00446B9B">
      <w:pPr>
        <w:spacing w:after="280" w:line="360" w:lineRule="auto"/>
        <w:ind w:firstLine="708"/>
        <w:jc w:val="both"/>
        <w:rPr>
          <w:rFonts w:ascii="Arial" w:eastAsia="Arial" w:hAnsi="Arial" w:cs="Arial"/>
          <w:sz w:val="22"/>
          <w:szCs w:val="22"/>
        </w:rPr>
      </w:pPr>
      <w:r>
        <w:rPr>
          <w:rFonts w:ascii="Arial" w:eastAsia="Arial" w:hAnsi="Arial" w:cs="Arial"/>
          <w:sz w:val="22"/>
          <w:szCs w:val="22"/>
        </w:rPr>
        <w:t>E</w:t>
      </w:r>
      <w:r w:rsidRPr="00446B9B">
        <w:rPr>
          <w:rFonts w:ascii="Arial" w:eastAsia="Arial" w:hAnsi="Arial" w:cs="Arial"/>
          <w:sz w:val="22"/>
          <w:szCs w:val="22"/>
        </w:rPr>
        <w:t>xamen, interpretación y clasificación de los resultados, relacionando las propias observaciones con otros estudios de interés similar. No deben repetirse los datos u otro material ya comentado en otros apartados. Se harán inferencias de los hallazgos y sus limitaciones, asimismo, se enlazarán las conclusiones con los objetivos del estudio, evitando las afirmaciones gratuitas o falaces. Las conclusiones deben estar completamente apoyadas por los dat</w:t>
      </w:r>
      <w:r>
        <w:rPr>
          <w:rFonts w:ascii="Arial" w:eastAsia="Arial" w:hAnsi="Arial" w:cs="Arial"/>
          <w:sz w:val="22"/>
          <w:szCs w:val="22"/>
        </w:rPr>
        <w:t>os y las evidencias del trabajo</w:t>
      </w:r>
      <w:r w:rsidR="003D4058">
        <w:rPr>
          <w:rFonts w:ascii="Arial" w:eastAsia="Arial" w:hAnsi="Arial" w:cs="Arial"/>
          <w:sz w:val="22"/>
          <w:szCs w:val="22"/>
        </w:rPr>
        <w:t>.</w:t>
      </w:r>
    </w:p>
    <w:p w14:paraId="4CB4B3D3" w14:textId="77777777" w:rsidR="00F5019F" w:rsidRDefault="003D4058">
      <w:pPr>
        <w:spacing w:after="280" w:line="360" w:lineRule="auto"/>
        <w:jc w:val="both"/>
        <w:rPr>
          <w:rFonts w:ascii="Arial" w:eastAsia="Arial" w:hAnsi="Arial" w:cs="Arial"/>
          <w:sz w:val="22"/>
          <w:szCs w:val="22"/>
        </w:rPr>
      </w:pPr>
      <w:r>
        <w:rPr>
          <w:rFonts w:ascii="Arial" w:eastAsia="Arial" w:hAnsi="Arial" w:cs="Arial"/>
          <w:b/>
          <w:sz w:val="22"/>
          <w:szCs w:val="22"/>
        </w:rPr>
        <w:t xml:space="preserve">6. </w:t>
      </w:r>
      <w:r w:rsidR="005032AF">
        <w:rPr>
          <w:rFonts w:ascii="Arial" w:eastAsia="Arial" w:hAnsi="Arial" w:cs="Arial"/>
          <w:b/>
          <w:sz w:val="22"/>
          <w:szCs w:val="22"/>
        </w:rPr>
        <w:t>Agradecimientos/Reconocimientos</w:t>
      </w:r>
      <w:r>
        <w:rPr>
          <w:rFonts w:ascii="Arial" w:eastAsia="Arial" w:hAnsi="Arial" w:cs="Arial"/>
          <w:sz w:val="22"/>
          <w:szCs w:val="22"/>
        </w:rPr>
        <w:t xml:space="preserve"> </w:t>
      </w:r>
    </w:p>
    <w:p w14:paraId="4B63724E" w14:textId="66FB24EF" w:rsidR="00F5019F" w:rsidRDefault="00446B9B">
      <w:pPr>
        <w:spacing w:after="280" w:line="360" w:lineRule="auto"/>
        <w:ind w:firstLine="708"/>
        <w:jc w:val="both"/>
        <w:rPr>
          <w:rFonts w:ascii="Arial" w:eastAsia="Arial" w:hAnsi="Arial" w:cs="Arial"/>
          <w:sz w:val="22"/>
          <w:szCs w:val="22"/>
        </w:rPr>
      </w:pPr>
      <w:r>
        <w:rPr>
          <w:rFonts w:ascii="Arial" w:eastAsia="Arial" w:hAnsi="Arial" w:cs="Arial"/>
          <w:sz w:val="22"/>
          <w:szCs w:val="22"/>
        </w:rPr>
        <w:t>S</w:t>
      </w:r>
      <w:r w:rsidRPr="00446B9B">
        <w:rPr>
          <w:rFonts w:ascii="Arial" w:eastAsia="Arial" w:hAnsi="Arial" w:cs="Arial"/>
          <w:sz w:val="22"/>
          <w:szCs w:val="22"/>
        </w:rPr>
        <w:t xml:space="preserve">e debe comunicar si para realizar la investigación y/o publicación se contó con apoyo financiero, y, en caso de considerarlo necesario, incluir una nota de agradecimiento, con el código del proyecto </w:t>
      </w:r>
      <w:r>
        <w:rPr>
          <w:rFonts w:ascii="Arial" w:eastAsia="Arial" w:hAnsi="Arial" w:cs="Arial"/>
          <w:sz w:val="22"/>
          <w:szCs w:val="22"/>
        </w:rPr>
        <w:t>e identificando el patrocinador</w:t>
      </w:r>
      <w:r w:rsidR="005032AF">
        <w:rPr>
          <w:rFonts w:ascii="Arial" w:eastAsia="Arial" w:hAnsi="Arial" w:cs="Arial"/>
          <w:sz w:val="22"/>
          <w:szCs w:val="22"/>
        </w:rPr>
        <w:t>.</w:t>
      </w:r>
    </w:p>
    <w:p w14:paraId="08A9261A" w14:textId="77777777" w:rsidR="00943731" w:rsidRPr="002E71D2" w:rsidRDefault="00943731" w:rsidP="00943731">
      <w:pPr>
        <w:spacing w:after="280" w:line="360" w:lineRule="auto"/>
        <w:jc w:val="both"/>
        <w:rPr>
          <w:rFonts w:ascii="Arial" w:eastAsia="Arial" w:hAnsi="Arial" w:cs="Arial"/>
          <w:b/>
          <w:bCs/>
          <w:sz w:val="22"/>
          <w:szCs w:val="22"/>
        </w:rPr>
      </w:pPr>
      <w:r w:rsidRPr="00943731">
        <w:rPr>
          <w:rFonts w:ascii="Arial" w:eastAsia="Arial" w:hAnsi="Arial" w:cs="Arial"/>
          <w:b/>
          <w:bCs/>
          <w:sz w:val="22"/>
          <w:szCs w:val="22"/>
        </w:rPr>
        <w:t>7.</w:t>
      </w:r>
      <w:r>
        <w:rPr>
          <w:rFonts w:ascii="Arial" w:eastAsia="Arial" w:hAnsi="Arial" w:cs="Arial"/>
          <w:sz w:val="22"/>
          <w:szCs w:val="22"/>
        </w:rPr>
        <w:t xml:space="preserve"> </w:t>
      </w:r>
      <w:r w:rsidRPr="002E71D2">
        <w:rPr>
          <w:rFonts w:ascii="Arial" w:eastAsia="Arial" w:hAnsi="Arial" w:cs="Arial"/>
          <w:b/>
          <w:bCs/>
          <w:sz w:val="22"/>
          <w:szCs w:val="22"/>
        </w:rPr>
        <w:t>Declaración sobre el uso de IA generativa y tecnologías asistidas por IA</w:t>
      </w:r>
    </w:p>
    <w:p w14:paraId="5C277AED" w14:textId="77777777" w:rsidR="00943731" w:rsidRPr="002E71D2" w:rsidRDefault="00943731" w:rsidP="00943731">
      <w:pPr>
        <w:spacing w:after="280" w:line="360" w:lineRule="auto"/>
        <w:jc w:val="both"/>
        <w:rPr>
          <w:rFonts w:ascii="Arial" w:eastAsia="Arial" w:hAnsi="Arial" w:cs="Arial"/>
          <w:sz w:val="22"/>
          <w:szCs w:val="22"/>
        </w:rPr>
      </w:pPr>
      <w:r w:rsidRPr="002E71D2">
        <w:rPr>
          <w:rFonts w:ascii="Arial" w:eastAsia="Arial" w:hAnsi="Arial" w:cs="Arial"/>
          <w:sz w:val="22"/>
          <w:szCs w:val="22"/>
        </w:rPr>
        <w:t>Cuando se empleen herramientas de IA en cualquier fase de la redacción, análisis, traducción, interpretación, generación de imágenes o edición del manuscrito, los autores deberán incluir una “Declaración sobre el uso de IA generativa y tecnologías asistidas por IA”, ubicada antes de la sección de referencias bibliográficas.</w:t>
      </w:r>
    </w:p>
    <w:p w14:paraId="71A3BAE0" w14:textId="77777777" w:rsidR="00943731" w:rsidRPr="002E71D2" w:rsidRDefault="00943731" w:rsidP="00943731">
      <w:pPr>
        <w:spacing w:after="280" w:line="360" w:lineRule="auto"/>
        <w:jc w:val="both"/>
        <w:rPr>
          <w:rFonts w:ascii="Arial" w:eastAsia="Arial" w:hAnsi="Arial" w:cs="Arial"/>
          <w:sz w:val="22"/>
          <w:szCs w:val="22"/>
        </w:rPr>
      </w:pPr>
      <w:r w:rsidRPr="002E71D2">
        <w:rPr>
          <w:rFonts w:ascii="Arial" w:eastAsia="Arial" w:hAnsi="Arial" w:cs="Arial"/>
          <w:sz w:val="22"/>
          <w:szCs w:val="22"/>
        </w:rPr>
        <w:t>Asimismo, cuando la IA haya tenido incidencia relevante en la investigación o producción del manuscrito, esta deberá describirse también en la metodología o sección equivalente.</w:t>
      </w:r>
    </w:p>
    <w:p w14:paraId="314508FB" w14:textId="77777777" w:rsidR="00943731" w:rsidRPr="002E71D2" w:rsidRDefault="00943731" w:rsidP="00943731">
      <w:pPr>
        <w:spacing w:after="280" w:line="360" w:lineRule="auto"/>
        <w:jc w:val="both"/>
        <w:rPr>
          <w:rFonts w:ascii="Arial" w:eastAsia="Arial" w:hAnsi="Arial" w:cs="Arial"/>
          <w:sz w:val="22"/>
          <w:szCs w:val="22"/>
        </w:rPr>
      </w:pPr>
      <w:r w:rsidRPr="002E71D2">
        <w:rPr>
          <w:rFonts w:ascii="Arial" w:eastAsia="Arial" w:hAnsi="Arial" w:cs="Arial"/>
          <w:sz w:val="22"/>
          <w:szCs w:val="22"/>
        </w:rPr>
        <w:lastRenderedPageBreak/>
        <w:t>La declaración deberá especificar de manera clara y detallada:</w:t>
      </w:r>
    </w:p>
    <w:p w14:paraId="40764459" w14:textId="77777777" w:rsidR="00943731" w:rsidRPr="002E71D2" w:rsidRDefault="00943731" w:rsidP="00943731">
      <w:pPr>
        <w:pStyle w:val="ListParagraph"/>
        <w:numPr>
          <w:ilvl w:val="0"/>
          <w:numId w:val="4"/>
        </w:numPr>
        <w:spacing w:after="280" w:line="360" w:lineRule="auto"/>
        <w:jc w:val="both"/>
        <w:rPr>
          <w:rFonts w:ascii="Arial" w:eastAsia="Arial" w:hAnsi="Arial" w:cs="Arial"/>
          <w:sz w:val="22"/>
          <w:szCs w:val="22"/>
        </w:rPr>
      </w:pPr>
      <w:r w:rsidRPr="002E71D2">
        <w:rPr>
          <w:rFonts w:ascii="Arial" w:eastAsia="Arial" w:hAnsi="Arial" w:cs="Arial"/>
          <w:sz w:val="22"/>
          <w:szCs w:val="22"/>
        </w:rPr>
        <w:t>La herramienta utilizada.</w:t>
      </w:r>
    </w:p>
    <w:p w14:paraId="1428E8E5" w14:textId="77777777" w:rsidR="00943731" w:rsidRPr="002E71D2" w:rsidRDefault="00943731" w:rsidP="00943731">
      <w:pPr>
        <w:pStyle w:val="ListParagraph"/>
        <w:numPr>
          <w:ilvl w:val="0"/>
          <w:numId w:val="4"/>
        </w:numPr>
        <w:spacing w:after="280" w:line="360" w:lineRule="auto"/>
        <w:jc w:val="both"/>
        <w:rPr>
          <w:rFonts w:ascii="Arial" w:eastAsia="Arial" w:hAnsi="Arial" w:cs="Arial"/>
          <w:sz w:val="22"/>
          <w:szCs w:val="22"/>
        </w:rPr>
      </w:pPr>
      <w:r w:rsidRPr="002E71D2">
        <w:rPr>
          <w:rFonts w:ascii="Arial" w:eastAsia="Arial" w:hAnsi="Arial" w:cs="Arial"/>
          <w:sz w:val="22"/>
          <w:szCs w:val="22"/>
        </w:rPr>
        <w:t>La versión de la herramienta (cuando aplique).</w:t>
      </w:r>
    </w:p>
    <w:p w14:paraId="007B5583" w14:textId="77777777" w:rsidR="00943731" w:rsidRPr="002E71D2" w:rsidRDefault="00943731" w:rsidP="00943731">
      <w:pPr>
        <w:pStyle w:val="ListParagraph"/>
        <w:numPr>
          <w:ilvl w:val="0"/>
          <w:numId w:val="4"/>
        </w:numPr>
        <w:spacing w:after="280" w:line="360" w:lineRule="auto"/>
        <w:jc w:val="both"/>
        <w:rPr>
          <w:rFonts w:ascii="Arial" w:eastAsia="Arial" w:hAnsi="Arial" w:cs="Arial"/>
          <w:sz w:val="22"/>
          <w:szCs w:val="22"/>
        </w:rPr>
      </w:pPr>
      <w:r w:rsidRPr="002E71D2">
        <w:rPr>
          <w:rFonts w:ascii="Arial" w:eastAsia="Arial" w:hAnsi="Arial" w:cs="Arial"/>
          <w:sz w:val="22"/>
          <w:szCs w:val="22"/>
        </w:rPr>
        <w:t>El propósito de su uso.</w:t>
      </w:r>
    </w:p>
    <w:p w14:paraId="168C3E89" w14:textId="77777777" w:rsidR="00943731" w:rsidRPr="002E71D2" w:rsidRDefault="00943731" w:rsidP="00943731">
      <w:pPr>
        <w:pStyle w:val="ListParagraph"/>
        <w:numPr>
          <w:ilvl w:val="0"/>
          <w:numId w:val="4"/>
        </w:numPr>
        <w:spacing w:after="280" w:line="360" w:lineRule="auto"/>
        <w:jc w:val="both"/>
        <w:rPr>
          <w:rFonts w:ascii="Arial" w:eastAsia="Arial" w:hAnsi="Arial" w:cs="Arial"/>
          <w:sz w:val="22"/>
          <w:szCs w:val="22"/>
        </w:rPr>
      </w:pPr>
      <w:r w:rsidRPr="002E71D2">
        <w:rPr>
          <w:rFonts w:ascii="Arial" w:eastAsia="Arial" w:hAnsi="Arial" w:cs="Arial"/>
          <w:sz w:val="22"/>
          <w:szCs w:val="22"/>
        </w:rPr>
        <w:t>El alcance de su contribución al manuscrito.</w:t>
      </w:r>
    </w:p>
    <w:p w14:paraId="1D47CD3D" w14:textId="77777777" w:rsidR="00943731" w:rsidRDefault="00943731" w:rsidP="00943731">
      <w:pPr>
        <w:pStyle w:val="ListParagraph"/>
        <w:numPr>
          <w:ilvl w:val="0"/>
          <w:numId w:val="4"/>
        </w:numPr>
        <w:spacing w:after="280" w:line="360" w:lineRule="auto"/>
        <w:jc w:val="both"/>
        <w:rPr>
          <w:rFonts w:ascii="Arial" w:eastAsia="Arial" w:hAnsi="Arial" w:cs="Arial"/>
          <w:sz w:val="22"/>
          <w:szCs w:val="22"/>
        </w:rPr>
      </w:pPr>
      <w:r w:rsidRPr="002E71D2">
        <w:rPr>
          <w:rFonts w:ascii="Arial" w:eastAsia="Arial" w:hAnsi="Arial" w:cs="Arial"/>
          <w:sz w:val="22"/>
          <w:szCs w:val="22"/>
        </w:rPr>
        <w:t>Los procedimientos de supervisión y validación humana realizados por los autores.</w:t>
      </w:r>
    </w:p>
    <w:p w14:paraId="6699565E" w14:textId="77777777" w:rsidR="00943731" w:rsidRPr="002E71D2" w:rsidRDefault="00943731" w:rsidP="00943731">
      <w:pPr>
        <w:spacing w:after="280" w:line="360" w:lineRule="auto"/>
        <w:jc w:val="both"/>
        <w:rPr>
          <w:rFonts w:ascii="Arial" w:eastAsia="Arial" w:hAnsi="Arial" w:cs="Arial"/>
          <w:sz w:val="22"/>
          <w:szCs w:val="22"/>
        </w:rPr>
      </w:pPr>
      <w:r w:rsidRPr="002E71D2">
        <w:rPr>
          <w:rFonts w:ascii="Arial" w:eastAsia="Arial" w:hAnsi="Arial" w:cs="Arial"/>
          <w:sz w:val="22"/>
          <w:szCs w:val="22"/>
        </w:rPr>
        <w:t>Cuando herramientas de IA sean utilizadas para análisis de datos, interpretación de resultados o generación de contenido científico, los autores deberán describir claramente el procedimiento aplicado, parámetros utilizados y mecanismos de validación implementados para garantizar la reproducibilidad y confiabilidad de los resultados.</w:t>
      </w:r>
    </w:p>
    <w:p w14:paraId="239334FF" w14:textId="77777777" w:rsidR="00943731" w:rsidRPr="002E71D2" w:rsidRDefault="00943731" w:rsidP="00943731">
      <w:pPr>
        <w:spacing w:after="280" w:line="360" w:lineRule="auto"/>
        <w:jc w:val="both"/>
        <w:rPr>
          <w:rFonts w:ascii="Arial" w:eastAsia="Arial" w:hAnsi="Arial" w:cs="Arial"/>
          <w:sz w:val="22"/>
          <w:szCs w:val="22"/>
        </w:rPr>
      </w:pPr>
      <w:r w:rsidRPr="002E71D2">
        <w:rPr>
          <w:rFonts w:ascii="Arial" w:eastAsia="Arial" w:hAnsi="Arial" w:cs="Arial"/>
          <w:sz w:val="22"/>
          <w:szCs w:val="22"/>
        </w:rPr>
        <w:t>Los autores deberán verificar la autenticidad, exactitud y pertinencia de todas las referencias bibliográficas generadas o sugeridas mediante herramientas de IA, garantizando que estas existan realmente y respalden adecuadamente las afirmaciones realizadas en el manuscrito.</w:t>
      </w:r>
    </w:p>
    <w:p w14:paraId="6164D887" w14:textId="77777777" w:rsidR="00943731" w:rsidRPr="002E71D2" w:rsidRDefault="00943731" w:rsidP="00943731">
      <w:pPr>
        <w:spacing w:after="280" w:line="360" w:lineRule="auto"/>
        <w:jc w:val="both"/>
        <w:rPr>
          <w:rFonts w:ascii="Arial" w:eastAsia="Arial" w:hAnsi="Arial" w:cs="Arial"/>
          <w:sz w:val="22"/>
          <w:szCs w:val="22"/>
        </w:rPr>
      </w:pPr>
      <w:r w:rsidRPr="002E71D2">
        <w:rPr>
          <w:rFonts w:ascii="Arial" w:eastAsia="Arial" w:hAnsi="Arial" w:cs="Arial"/>
          <w:sz w:val="22"/>
          <w:szCs w:val="22"/>
        </w:rPr>
        <w:t>Cuando se cite contenido generado mediante herramientas de IA, este deberá referenciarse conforme a las normas APA u otro estilo adoptado por la revista, indicando la herramienta utilizada, versión y fecha de consulta.</w:t>
      </w:r>
    </w:p>
    <w:p w14:paraId="4BC4D584" w14:textId="0EEB5238" w:rsidR="00943731" w:rsidRDefault="00943731" w:rsidP="00943731">
      <w:pPr>
        <w:spacing w:after="280" w:line="360" w:lineRule="auto"/>
        <w:jc w:val="both"/>
        <w:rPr>
          <w:rFonts w:ascii="Arial" w:eastAsia="Arial" w:hAnsi="Arial" w:cs="Arial"/>
          <w:sz w:val="22"/>
          <w:szCs w:val="22"/>
        </w:rPr>
      </w:pPr>
      <w:r w:rsidRPr="002E71D2">
        <w:rPr>
          <w:rFonts w:ascii="Arial" w:eastAsia="Arial" w:hAnsi="Arial" w:cs="Arial"/>
          <w:sz w:val="22"/>
          <w:szCs w:val="22"/>
        </w:rPr>
        <w:t>Los autores asumen plena responsabilidad ética, académica y legal sobre todo contenido generado, asistido o modificado mediante IA.</w:t>
      </w:r>
    </w:p>
    <w:p w14:paraId="41250436" w14:textId="77777777" w:rsidR="00F5019F" w:rsidRDefault="003D4058">
      <w:pPr>
        <w:pStyle w:val="Heading1"/>
      </w:pPr>
      <w:r>
        <w:t>Referencias bibliográficas</w:t>
      </w:r>
    </w:p>
    <w:p w14:paraId="441F5858" w14:textId="77777777" w:rsidR="00F5019F" w:rsidRDefault="003D4058" w:rsidP="009E6BF3">
      <w:pPr>
        <w:pBdr>
          <w:top w:val="nil"/>
          <w:left w:val="nil"/>
          <w:bottom w:val="dotted" w:sz="4" w:space="15" w:color="B0B0B0"/>
          <w:right w:val="nil"/>
          <w:between w:val="nil"/>
        </w:pBdr>
        <w:spacing w:line="360" w:lineRule="auto"/>
        <w:ind w:firstLine="709"/>
        <w:jc w:val="both"/>
        <w:rPr>
          <w:rFonts w:ascii="Arial" w:eastAsia="Arial" w:hAnsi="Arial" w:cs="Arial"/>
          <w:sz w:val="22"/>
          <w:szCs w:val="22"/>
        </w:rPr>
      </w:pPr>
      <w:r>
        <w:rPr>
          <w:rFonts w:ascii="Arial" w:eastAsia="Arial" w:hAnsi="Arial" w:cs="Arial"/>
          <w:sz w:val="22"/>
          <w:szCs w:val="22"/>
        </w:rPr>
        <w:t>El texto presentado debe contener, como mínimo, 20 referencias bibliográficas. Arial 11, justificado, sangría francesa (1.25). Las referencias deben ajustarse al estilo de redacción declarado por RECIE.</w:t>
      </w:r>
    </w:p>
    <w:p w14:paraId="018D01D0" w14:textId="77777777" w:rsidR="00F5019F" w:rsidRDefault="003D4058" w:rsidP="009E6BF3">
      <w:pPr>
        <w:spacing w:line="360" w:lineRule="auto"/>
        <w:ind w:firstLine="709"/>
        <w:jc w:val="both"/>
        <w:rPr>
          <w:rFonts w:ascii="Arial" w:eastAsia="Arial" w:hAnsi="Arial" w:cs="Arial"/>
          <w:sz w:val="22"/>
          <w:szCs w:val="22"/>
        </w:rPr>
      </w:pPr>
      <w:r>
        <w:rPr>
          <w:rFonts w:ascii="Arial" w:eastAsia="Arial" w:hAnsi="Arial" w:cs="Arial"/>
          <w:sz w:val="22"/>
          <w:szCs w:val="22"/>
        </w:rPr>
        <w:t>En la lista de referencias, antes del último autor siempre se escribe ", &amp;", no "y" ni</w:t>
      </w:r>
      <w:r w:rsidR="005032AF">
        <w:rPr>
          <w:rFonts w:ascii="Arial" w:eastAsia="Arial" w:hAnsi="Arial" w:cs="Arial"/>
          <w:sz w:val="22"/>
          <w:szCs w:val="22"/>
        </w:rPr>
        <w:t xml:space="preserve">   “</w:t>
      </w:r>
      <w:r>
        <w:rPr>
          <w:rFonts w:ascii="Arial" w:eastAsia="Arial" w:hAnsi="Arial" w:cs="Arial"/>
          <w:sz w:val="22"/>
          <w:szCs w:val="22"/>
        </w:rPr>
        <w:t>, y”.</w:t>
      </w:r>
    </w:p>
    <w:p w14:paraId="198B33E0" w14:textId="77777777" w:rsidR="00F5019F" w:rsidRDefault="003D4058" w:rsidP="009E6BF3">
      <w:pPr>
        <w:spacing w:line="360" w:lineRule="auto"/>
        <w:ind w:firstLine="709"/>
        <w:jc w:val="both"/>
        <w:rPr>
          <w:rFonts w:ascii="Arial" w:eastAsia="Arial" w:hAnsi="Arial" w:cs="Arial"/>
          <w:sz w:val="22"/>
          <w:szCs w:val="22"/>
        </w:rPr>
      </w:pPr>
      <w:r>
        <w:rPr>
          <w:rFonts w:ascii="Arial" w:eastAsia="Arial" w:hAnsi="Arial" w:cs="Arial"/>
          <w:sz w:val="22"/>
          <w:szCs w:val="22"/>
        </w:rPr>
        <w:t>Es obligatorio la inclusión de los códigos DOI (Digital Object Identifier / identificación de objeto digital), o número de identidad de algunos artículos. El autor/autores han de cuidar que el código mantenga su integridad (que no se corte en líneas diferentes).</w:t>
      </w:r>
    </w:p>
    <w:p w14:paraId="0C51CB68" w14:textId="77777777" w:rsidR="00446B9B" w:rsidRDefault="00446B9B" w:rsidP="009E6BF3">
      <w:pPr>
        <w:spacing w:line="360" w:lineRule="auto"/>
        <w:ind w:firstLine="709"/>
        <w:jc w:val="both"/>
        <w:rPr>
          <w:rFonts w:ascii="Arial" w:eastAsia="Arial" w:hAnsi="Arial" w:cs="Arial"/>
          <w:sz w:val="22"/>
          <w:szCs w:val="22"/>
        </w:rPr>
      </w:pPr>
      <w:bookmarkStart w:id="1" w:name="_30j0zll" w:colFirst="0" w:colLast="0"/>
      <w:bookmarkEnd w:id="1"/>
      <w:r w:rsidRPr="00446B9B">
        <w:rPr>
          <w:rFonts w:ascii="Arial" w:eastAsia="Arial" w:hAnsi="Arial" w:cs="Arial"/>
          <w:sz w:val="22"/>
          <w:szCs w:val="22"/>
        </w:rPr>
        <w:t xml:space="preserve">Todos los URL de las referencias bibliográficas que sean largos deben ser acortados. Se sugiere utilizar los servicios del acortador de URL de RECIE </w:t>
      </w:r>
      <w:hyperlink r:id="rId17" w:history="1">
        <w:r w:rsidRPr="002915FC">
          <w:rPr>
            <w:rStyle w:val="Hyperlink"/>
            <w:rFonts w:ascii="Arial" w:eastAsia="Arial" w:hAnsi="Arial" w:cs="Arial"/>
            <w:sz w:val="22"/>
            <w:szCs w:val="22"/>
          </w:rPr>
          <w:t>http://r.issu.edu.do/</w:t>
        </w:r>
      </w:hyperlink>
    </w:p>
    <w:p w14:paraId="38F50825" w14:textId="77777777" w:rsidR="00255956" w:rsidRDefault="00E958B6" w:rsidP="009E6BF3">
      <w:pPr>
        <w:spacing w:line="360" w:lineRule="auto"/>
        <w:ind w:firstLine="709"/>
        <w:jc w:val="both"/>
        <w:rPr>
          <w:rFonts w:ascii="Arial" w:eastAsia="Arial" w:hAnsi="Arial" w:cs="Arial"/>
          <w:sz w:val="22"/>
          <w:szCs w:val="22"/>
        </w:rPr>
      </w:pPr>
      <w:r>
        <w:rPr>
          <w:rFonts w:ascii="Arial" w:eastAsia="Arial" w:hAnsi="Arial" w:cs="Arial"/>
          <w:sz w:val="22"/>
          <w:szCs w:val="22"/>
        </w:rPr>
        <w:lastRenderedPageBreak/>
        <w:t>L</w:t>
      </w:r>
      <w:r w:rsidR="003D4058">
        <w:rPr>
          <w:rFonts w:ascii="Arial" w:eastAsia="Arial" w:hAnsi="Arial" w:cs="Arial"/>
          <w:sz w:val="22"/>
          <w:szCs w:val="22"/>
        </w:rPr>
        <w:t>os DOI</w:t>
      </w:r>
      <w:r>
        <w:rPr>
          <w:rFonts w:ascii="Arial" w:eastAsia="Arial" w:hAnsi="Arial" w:cs="Arial"/>
          <w:sz w:val="22"/>
          <w:szCs w:val="22"/>
        </w:rPr>
        <w:t xml:space="preserve"> (Digital Object Identifier) no se acortan</w:t>
      </w:r>
      <w:r w:rsidR="002445B8">
        <w:rPr>
          <w:rFonts w:ascii="Arial" w:eastAsia="Arial" w:hAnsi="Arial" w:cs="Arial"/>
          <w:sz w:val="22"/>
          <w:szCs w:val="22"/>
        </w:rPr>
        <w:t>.</w:t>
      </w:r>
      <w:r w:rsidR="003D4058">
        <w:rPr>
          <w:rFonts w:ascii="Arial" w:eastAsia="Arial" w:hAnsi="Arial" w:cs="Arial"/>
          <w:sz w:val="22"/>
          <w:szCs w:val="22"/>
        </w:rPr>
        <w:t xml:space="preserve"> </w:t>
      </w:r>
      <w:r w:rsidR="002445B8">
        <w:rPr>
          <w:rFonts w:ascii="Arial" w:eastAsia="Arial" w:hAnsi="Arial" w:cs="Arial"/>
          <w:sz w:val="22"/>
          <w:szCs w:val="22"/>
        </w:rPr>
        <w:t>D</w:t>
      </w:r>
      <w:r w:rsidR="003D4058">
        <w:rPr>
          <w:rFonts w:ascii="Arial" w:eastAsia="Arial" w:hAnsi="Arial" w:cs="Arial"/>
          <w:sz w:val="22"/>
          <w:szCs w:val="22"/>
        </w:rPr>
        <w:t xml:space="preserve">eben ir en el formato </w:t>
      </w:r>
      <w:r>
        <w:rPr>
          <w:rFonts w:ascii="Arial" w:eastAsia="Arial" w:hAnsi="Arial" w:cs="Arial"/>
          <w:sz w:val="22"/>
          <w:szCs w:val="22"/>
        </w:rPr>
        <w:t>indicado, en toda su extensión</w:t>
      </w:r>
      <w:r w:rsidR="005F08EB">
        <w:rPr>
          <w:rFonts w:ascii="Arial" w:eastAsia="Arial" w:hAnsi="Arial" w:cs="Arial"/>
          <w:sz w:val="22"/>
          <w:szCs w:val="22"/>
        </w:rPr>
        <w:t xml:space="preserve">: </w:t>
      </w:r>
      <w:r w:rsidR="00255956">
        <w:rPr>
          <w:rFonts w:ascii="Arial" w:eastAsia="Arial" w:hAnsi="Arial" w:cs="Arial"/>
          <w:sz w:val="22"/>
          <w:szCs w:val="22"/>
        </w:rPr>
        <w:t>“</w:t>
      </w:r>
      <w:hyperlink r:id="rId18" w:history="1">
        <w:r w:rsidR="005F08EB" w:rsidRPr="003C2EB2">
          <w:rPr>
            <w:rStyle w:val="Hyperlink"/>
            <w:rFonts w:ascii="Arial" w:eastAsia="Arial" w:hAnsi="Arial" w:cs="Arial"/>
            <w:sz w:val="22"/>
            <w:szCs w:val="22"/>
          </w:rPr>
          <w:t>https://doi.org/</w:t>
        </w:r>
      </w:hyperlink>
      <w:r w:rsidR="00255956">
        <w:rPr>
          <w:rFonts w:ascii="Arial" w:eastAsia="Arial" w:hAnsi="Arial" w:cs="Arial"/>
          <w:sz w:val="22"/>
          <w:szCs w:val="22"/>
        </w:rPr>
        <w:t>” o “</w:t>
      </w:r>
      <w:hyperlink r:id="rId19" w:history="1">
        <w:r w:rsidR="00255956" w:rsidRPr="003C2EB2">
          <w:rPr>
            <w:rStyle w:val="Hyperlink"/>
            <w:rFonts w:ascii="Arial" w:eastAsia="Arial" w:hAnsi="Arial" w:cs="Arial"/>
            <w:sz w:val="22"/>
            <w:szCs w:val="22"/>
          </w:rPr>
          <w:t>http://dx.doi.org/</w:t>
        </w:r>
      </w:hyperlink>
      <w:r w:rsidR="00255956">
        <w:rPr>
          <w:rFonts w:ascii="Arial" w:eastAsia="Arial" w:hAnsi="Arial" w:cs="Arial"/>
          <w:sz w:val="22"/>
          <w:szCs w:val="22"/>
        </w:rPr>
        <w:t>”</w:t>
      </w:r>
      <w:r w:rsidR="002445B8">
        <w:rPr>
          <w:rFonts w:ascii="Arial" w:eastAsia="Arial" w:hAnsi="Arial" w:cs="Arial"/>
          <w:sz w:val="22"/>
          <w:szCs w:val="22"/>
        </w:rPr>
        <w:t xml:space="preserve">. </w:t>
      </w:r>
      <w:r w:rsidR="00446B9B" w:rsidRPr="00446B9B">
        <w:rPr>
          <w:rFonts w:ascii="Arial" w:eastAsia="Arial" w:hAnsi="Arial" w:cs="Arial"/>
          <w:sz w:val="22"/>
          <w:szCs w:val="22"/>
        </w:rPr>
        <w:t>Es decir, el DOI debe ser un enlace que al ser activado (“clicarlo o hacerle clic”) lleva directamente a la publicación en línea.</w:t>
      </w:r>
      <w:r w:rsidR="002445B8">
        <w:rPr>
          <w:rFonts w:ascii="Arial" w:eastAsia="Arial" w:hAnsi="Arial" w:cs="Arial"/>
          <w:sz w:val="22"/>
          <w:szCs w:val="22"/>
        </w:rPr>
        <w:t xml:space="preserve"> </w:t>
      </w:r>
    </w:p>
    <w:p w14:paraId="2B464DD8" w14:textId="77777777" w:rsidR="002445B8" w:rsidRDefault="002445B8">
      <w:pPr>
        <w:spacing w:after="280" w:line="360" w:lineRule="auto"/>
        <w:ind w:firstLine="708"/>
        <w:jc w:val="both"/>
        <w:rPr>
          <w:rFonts w:ascii="Arial" w:eastAsia="Arial" w:hAnsi="Arial" w:cs="Arial"/>
          <w:sz w:val="22"/>
          <w:szCs w:val="22"/>
        </w:rPr>
      </w:pPr>
      <w:r>
        <w:rPr>
          <w:rFonts w:ascii="Arial" w:eastAsia="Arial" w:hAnsi="Arial" w:cs="Arial"/>
          <w:sz w:val="22"/>
          <w:szCs w:val="22"/>
        </w:rPr>
        <w:t xml:space="preserve">Previo al número DOI, no se incluir la palabra “doi:” o “DOI:”. </w:t>
      </w:r>
    </w:p>
    <w:p w14:paraId="432523E5" w14:textId="77777777" w:rsidR="001C16D1" w:rsidRDefault="001C16D1" w:rsidP="001C16D1">
      <w:pPr>
        <w:ind w:firstLine="709"/>
        <w:jc w:val="both"/>
        <w:rPr>
          <w:rFonts w:ascii="Arial" w:eastAsia="Arial" w:hAnsi="Arial" w:cs="Arial"/>
          <w:sz w:val="22"/>
          <w:szCs w:val="22"/>
        </w:rPr>
      </w:pPr>
      <w:r>
        <w:rPr>
          <w:rFonts w:ascii="Arial" w:eastAsia="Arial" w:hAnsi="Arial" w:cs="Arial"/>
          <w:sz w:val="22"/>
          <w:szCs w:val="22"/>
        </w:rPr>
        <w:t xml:space="preserve">Incorrecto: DOI: </w:t>
      </w:r>
      <w:r w:rsidRPr="001C16D1">
        <w:rPr>
          <w:rFonts w:ascii="Arial" w:eastAsia="Arial" w:hAnsi="Arial" w:cs="Arial"/>
          <w:sz w:val="22"/>
          <w:szCs w:val="22"/>
        </w:rPr>
        <w:t>10.1080/14675986.2017.1333874</w:t>
      </w:r>
    </w:p>
    <w:p w14:paraId="02DEEC86" w14:textId="77777777" w:rsidR="001C16D1" w:rsidRDefault="001C16D1" w:rsidP="001C16D1">
      <w:pPr>
        <w:ind w:firstLine="709"/>
        <w:jc w:val="both"/>
        <w:rPr>
          <w:rFonts w:ascii="Arial" w:eastAsia="Arial" w:hAnsi="Arial" w:cs="Arial"/>
          <w:sz w:val="22"/>
          <w:szCs w:val="22"/>
        </w:rPr>
      </w:pPr>
      <w:r>
        <w:rPr>
          <w:rFonts w:ascii="Arial" w:eastAsia="Arial" w:hAnsi="Arial" w:cs="Arial"/>
          <w:sz w:val="22"/>
          <w:szCs w:val="22"/>
        </w:rPr>
        <w:t xml:space="preserve">Correcto: </w:t>
      </w:r>
      <w:hyperlink r:id="rId20" w:history="1">
        <w:r w:rsidRPr="003C2EB2">
          <w:rPr>
            <w:rStyle w:val="Hyperlink"/>
            <w:rFonts w:ascii="Arial" w:eastAsia="Arial" w:hAnsi="Arial" w:cs="Arial"/>
            <w:sz w:val="22"/>
            <w:szCs w:val="22"/>
          </w:rPr>
          <w:t>https://doi.org/10.1080/14675986.2017.1333874</w:t>
        </w:r>
      </w:hyperlink>
    </w:p>
    <w:p w14:paraId="3D248C79" w14:textId="77777777" w:rsidR="001C16D1" w:rsidRDefault="001C16D1" w:rsidP="001C16D1">
      <w:pPr>
        <w:ind w:firstLine="709"/>
        <w:jc w:val="both"/>
        <w:rPr>
          <w:rFonts w:ascii="Arial" w:eastAsia="Arial" w:hAnsi="Arial" w:cs="Arial"/>
          <w:sz w:val="22"/>
          <w:szCs w:val="22"/>
        </w:rPr>
      </w:pPr>
    </w:p>
    <w:p w14:paraId="3E2DD5DA" w14:textId="77777777" w:rsidR="00F5019F" w:rsidRDefault="003D4058">
      <w:pPr>
        <w:spacing w:after="280" w:line="360" w:lineRule="auto"/>
        <w:ind w:firstLine="708"/>
        <w:jc w:val="both"/>
        <w:rPr>
          <w:rFonts w:ascii="Arial" w:eastAsia="Arial" w:hAnsi="Arial" w:cs="Arial"/>
          <w:sz w:val="22"/>
          <w:szCs w:val="22"/>
        </w:rPr>
      </w:pPr>
      <w:r>
        <w:rPr>
          <w:rFonts w:ascii="Arial" w:eastAsia="Arial" w:hAnsi="Arial" w:cs="Arial"/>
          <w:sz w:val="22"/>
          <w:szCs w:val="22"/>
        </w:rPr>
        <w:t>No deben incluirse referencias no citadas en el texto.</w:t>
      </w:r>
    </w:p>
    <w:p w14:paraId="7F71D925" w14:textId="77777777" w:rsidR="00F5019F" w:rsidRDefault="003D4058">
      <w:pPr>
        <w:spacing w:after="280" w:line="360" w:lineRule="auto"/>
        <w:jc w:val="both"/>
        <w:rPr>
          <w:rFonts w:ascii="Arial" w:eastAsia="Arial" w:hAnsi="Arial" w:cs="Arial"/>
          <w:sz w:val="22"/>
          <w:szCs w:val="22"/>
        </w:rPr>
      </w:pPr>
      <w:r>
        <w:rPr>
          <w:rFonts w:ascii="Arial" w:eastAsia="Arial" w:hAnsi="Arial" w:cs="Arial"/>
          <w:b/>
          <w:sz w:val="22"/>
          <w:szCs w:val="22"/>
        </w:rPr>
        <w:t>Publicaciones Periódicas</w:t>
      </w:r>
    </w:p>
    <w:p w14:paraId="4DA44F2F" w14:textId="77777777" w:rsidR="00F5019F" w:rsidRPr="003C1824" w:rsidRDefault="003D4058">
      <w:pPr>
        <w:numPr>
          <w:ilvl w:val="0"/>
          <w:numId w:val="1"/>
        </w:numPr>
        <w:spacing w:before="280" w:line="360" w:lineRule="auto"/>
        <w:ind w:left="870"/>
        <w:jc w:val="both"/>
        <w:rPr>
          <w:rFonts w:ascii="Arial" w:eastAsia="Arial" w:hAnsi="Arial" w:cs="Arial"/>
          <w:sz w:val="22"/>
          <w:szCs w:val="22"/>
          <w:lang w:val="en-US"/>
        </w:rPr>
      </w:pPr>
      <w:r>
        <w:rPr>
          <w:rFonts w:ascii="Arial" w:eastAsia="Arial" w:hAnsi="Arial" w:cs="Arial"/>
          <w:b/>
          <w:sz w:val="22"/>
          <w:szCs w:val="22"/>
        </w:rPr>
        <w:t>Artículo de revista (un autor)</w:t>
      </w:r>
      <w:r>
        <w:rPr>
          <w:rFonts w:ascii="Arial" w:eastAsia="Arial" w:hAnsi="Arial" w:cs="Arial"/>
          <w:sz w:val="22"/>
          <w:szCs w:val="22"/>
        </w:rPr>
        <w:t xml:space="preserve">: Adeyemi, B. A. (2008). </w:t>
      </w:r>
      <w:r w:rsidRPr="003C1824">
        <w:rPr>
          <w:rFonts w:ascii="Arial" w:eastAsia="Arial" w:hAnsi="Arial" w:cs="Arial"/>
          <w:sz w:val="22"/>
          <w:szCs w:val="22"/>
          <w:lang w:val="en-US"/>
        </w:rPr>
        <w:t xml:space="preserve">Effects of cooperative learning and problem-solving strategies on junior secondary school students' achievement in social studies. </w:t>
      </w:r>
      <w:r w:rsidRPr="003C1824">
        <w:rPr>
          <w:rFonts w:ascii="Arial" w:eastAsia="Arial" w:hAnsi="Arial" w:cs="Arial"/>
          <w:i/>
          <w:sz w:val="22"/>
          <w:szCs w:val="22"/>
          <w:lang w:val="en-US"/>
        </w:rPr>
        <w:t>Electronic Journal of Research in Educational Psychology, 6</w:t>
      </w:r>
      <w:r w:rsidRPr="003C1824">
        <w:rPr>
          <w:rFonts w:ascii="Arial" w:eastAsia="Arial" w:hAnsi="Arial" w:cs="Arial"/>
          <w:sz w:val="22"/>
          <w:szCs w:val="22"/>
          <w:lang w:val="en-US"/>
        </w:rPr>
        <w:t xml:space="preserve">(3), 691-708. </w:t>
      </w:r>
      <w:hyperlink r:id="rId21">
        <w:r w:rsidRPr="003C1824">
          <w:rPr>
            <w:rFonts w:ascii="Arial" w:eastAsia="Arial" w:hAnsi="Arial" w:cs="Arial"/>
            <w:sz w:val="22"/>
            <w:szCs w:val="22"/>
            <w:u w:val="single"/>
            <w:lang w:val="en-US"/>
          </w:rPr>
          <w:t xml:space="preserve">https://doi.org/10.25115/ejrep.v6i16.1294 </w:t>
        </w:r>
      </w:hyperlink>
    </w:p>
    <w:p w14:paraId="337EA9E6" w14:textId="77777777" w:rsidR="00F5019F" w:rsidRDefault="003D4058">
      <w:pPr>
        <w:numPr>
          <w:ilvl w:val="0"/>
          <w:numId w:val="1"/>
        </w:numPr>
        <w:spacing w:line="360" w:lineRule="auto"/>
        <w:ind w:left="870"/>
        <w:jc w:val="both"/>
        <w:rPr>
          <w:rFonts w:ascii="Arial" w:eastAsia="Arial" w:hAnsi="Arial" w:cs="Arial"/>
          <w:sz w:val="22"/>
          <w:szCs w:val="22"/>
        </w:rPr>
      </w:pPr>
      <w:r w:rsidRPr="00060F41">
        <w:rPr>
          <w:rFonts w:ascii="Arial" w:eastAsia="Arial" w:hAnsi="Arial" w:cs="Arial"/>
          <w:b/>
          <w:sz w:val="22"/>
          <w:szCs w:val="22"/>
          <w:lang w:val="es-MX"/>
        </w:rPr>
        <w:t>Artículo de revista (más de seis autores)</w:t>
      </w:r>
      <w:r w:rsidR="003A5299" w:rsidRPr="00060F41">
        <w:rPr>
          <w:rFonts w:ascii="Arial" w:eastAsia="Arial" w:hAnsi="Arial" w:cs="Arial"/>
          <w:b/>
          <w:sz w:val="22"/>
          <w:szCs w:val="22"/>
          <w:lang w:val="es-MX"/>
        </w:rPr>
        <w:t>:</w:t>
      </w:r>
      <w:r w:rsidRPr="00060F41">
        <w:rPr>
          <w:rFonts w:ascii="Arial" w:eastAsia="Arial" w:hAnsi="Arial" w:cs="Arial"/>
          <w:b/>
          <w:sz w:val="22"/>
          <w:szCs w:val="22"/>
          <w:lang w:val="es-MX"/>
        </w:rPr>
        <w:t xml:space="preserve"> </w:t>
      </w:r>
      <w:r w:rsidRPr="00060F41">
        <w:rPr>
          <w:rFonts w:ascii="Arial" w:eastAsia="Arial" w:hAnsi="Arial" w:cs="Arial"/>
          <w:sz w:val="22"/>
          <w:szCs w:val="22"/>
          <w:lang w:val="es-MX"/>
        </w:rPr>
        <w:t xml:space="preserve">Smith, S. W., Smith, S. L. Pieper, K. M., Yoo, J. H., Ferrys, A. L., Downs, E., &amp; Bowden, B. (2006). </w:t>
      </w:r>
      <w:r w:rsidRPr="003C1824">
        <w:rPr>
          <w:rFonts w:ascii="Arial" w:eastAsia="Arial" w:hAnsi="Arial" w:cs="Arial"/>
          <w:sz w:val="22"/>
          <w:szCs w:val="22"/>
          <w:lang w:val="en-US"/>
        </w:rPr>
        <w:t xml:space="preserve">Altruism on American television: Examining the amount of, and context surrounding, acts of helping and sharing. </w:t>
      </w:r>
      <w:r>
        <w:rPr>
          <w:rFonts w:ascii="Arial" w:eastAsia="Arial" w:hAnsi="Arial" w:cs="Arial"/>
          <w:i/>
          <w:sz w:val="22"/>
          <w:szCs w:val="22"/>
        </w:rPr>
        <w:t>Journal of Communication, 56</w:t>
      </w:r>
      <w:r>
        <w:rPr>
          <w:rFonts w:ascii="Arial" w:eastAsia="Arial" w:hAnsi="Arial" w:cs="Arial"/>
          <w:sz w:val="22"/>
          <w:szCs w:val="22"/>
        </w:rPr>
        <w:t xml:space="preserve">(4), 707-727. </w:t>
      </w:r>
      <w:hyperlink r:id="rId22">
        <w:r>
          <w:rPr>
            <w:rFonts w:ascii="Arial" w:eastAsia="Arial" w:hAnsi="Arial" w:cs="Arial"/>
            <w:sz w:val="22"/>
            <w:szCs w:val="22"/>
            <w:u w:val="single"/>
          </w:rPr>
          <w:t>https://doi.org/10.1111/j.1460-2466.2006.00316.x</w:t>
        </w:r>
      </w:hyperlink>
    </w:p>
    <w:p w14:paraId="1D489EA5" w14:textId="77777777" w:rsidR="00F5019F" w:rsidRDefault="003D4058">
      <w:pPr>
        <w:numPr>
          <w:ilvl w:val="0"/>
          <w:numId w:val="1"/>
        </w:numPr>
        <w:spacing w:after="280" w:line="360" w:lineRule="auto"/>
        <w:ind w:left="870"/>
        <w:jc w:val="both"/>
        <w:rPr>
          <w:rFonts w:ascii="Arial" w:eastAsia="Arial" w:hAnsi="Arial" w:cs="Arial"/>
          <w:sz w:val="22"/>
          <w:szCs w:val="22"/>
        </w:rPr>
      </w:pPr>
      <w:r>
        <w:rPr>
          <w:rFonts w:ascii="Arial" w:eastAsia="Arial" w:hAnsi="Arial" w:cs="Arial"/>
          <w:b/>
          <w:sz w:val="22"/>
          <w:szCs w:val="22"/>
        </w:rPr>
        <w:t xml:space="preserve">Artículo de revista (sin DOI): </w:t>
      </w:r>
      <w:r>
        <w:rPr>
          <w:rFonts w:ascii="Arial" w:eastAsia="Arial" w:hAnsi="Arial" w:cs="Arial"/>
          <w:sz w:val="22"/>
          <w:szCs w:val="22"/>
        </w:rPr>
        <w:t xml:space="preserve">Alonso, C., &amp; Gallego, D. (2010). Los estilos de aprendizaje como competencias para el estudio, el trabajo y la vida. </w:t>
      </w:r>
      <w:r>
        <w:rPr>
          <w:rFonts w:ascii="Arial" w:eastAsia="Arial" w:hAnsi="Arial" w:cs="Arial"/>
          <w:i/>
          <w:sz w:val="22"/>
          <w:szCs w:val="22"/>
        </w:rPr>
        <w:t>Revista Estilos de Aprendizaje, 6</w:t>
      </w:r>
      <w:r>
        <w:rPr>
          <w:rFonts w:ascii="Arial" w:eastAsia="Arial" w:hAnsi="Arial" w:cs="Arial"/>
          <w:sz w:val="22"/>
          <w:szCs w:val="22"/>
        </w:rPr>
        <w:t xml:space="preserve">(6). </w:t>
      </w:r>
      <w:r w:rsidR="009A26D9" w:rsidRPr="003916B4">
        <w:rPr>
          <w:rFonts w:ascii="Arial" w:hAnsi="Arial" w:cs="Arial"/>
          <w:lang w:val="es-DO"/>
        </w:rPr>
        <w:t>http://r.issu.edu.do/l.php?l=22TWW</w:t>
      </w:r>
      <w:r w:rsidR="009A26D9">
        <w:rPr>
          <w:rFonts w:ascii="Arial" w:hAnsi="Arial" w:cs="Arial"/>
          <w:lang w:val="es-DO"/>
        </w:rPr>
        <w:t>v</w:t>
      </w:r>
    </w:p>
    <w:p w14:paraId="05FADB5D" w14:textId="77777777" w:rsidR="00F5019F" w:rsidRDefault="003D4058">
      <w:pPr>
        <w:spacing w:before="280" w:after="280" w:line="360" w:lineRule="auto"/>
        <w:jc w:val="both"/>
        <w:rPr>
          <w:rFonts w:ascii="Arial" w:eastAsia="Arial" w:hAnsi="Arial" w:cs="Arial"/>
          <w:sz w:val="22"/>
          <w:szCs w:val="22"/>
        </w:rPr>
      </w:pPr>
      <w:r>
        <w:rPr>
          <w:rFonts w:ascii="Arial" w:eastAsia="Arial" w:hAnsi="Arial" w:cs="Arial"/>
          <w:b/>
          <w:sz w:val="22"/>
          <w:szCs w:val="22"/>
        </w:rPr>
        <w:t>Libros y capítulos del libro</w:t>
      </w:r>
    </w:p>
    <w:p w14:paraId="03BE33D7" w14:textId="77777777" w:rsidR="00F5019F" w:rsidRDefault="003D4058">
      <w:pPr>
        <w:numPr>
          <w:ilvl w:val="0"/>
          <w:numId w:val="2"/>
        </w:numPr>
        <w:spacing w:before="280" w:line="360" w:lineRule="auto"/>
        <w:ind w:left="870"/>
        <w:jc w:val="both"/>
        <w:rPr>
          <w:rFonts w:ascii="Arial" w:eastAsia="Arial" w:hAnsi="Arial" w:cs="Arial"/>
          <w:sz w:val="22"/>
          <w:szCs w:val="22"/>
        </w:rPr>
      </w:pPr>
      <w:r w:rsidRPr="003C1824">
        <w:rPr>
          <w:rFonts w:ascii="Arial" w:eastAsia="Arial" w:hAnsi="Arial" w:cs="Arial"/>
          <w:b/>
          <w:sz w:val="22"/>
          <w:szCs w:val="22"/>
          <w:lang w:val="en-US"/>
        </w:rPr>
        <w:t xml:space="preserve">Libro completo: </w:t>
      </w:r>
      <w:r w:rsidRPr="003C1824">
        <w:rPr>
          <w:rFonts w:ascii="Arial" w:eastAsia="Arial" w:hAnsi="Arial" w:cs="Arial"/>
          <w:sz w:val="22"/>
          <w:szCs w:val="22"/>
          <w:lang w:val="en-US"/>
        </w:rPr>
        <w:t xml:space="preserve">Abbott, I., Rathbone, M., &amp; Whitehead, P. (2012). </w:t>
      </w:r>
      <w:r>
        <w:rPr>
          <w:rFonts w:ascii="Arial" w:eastAsia="Arial" w:hAnsi="Arial" w:cs="Arial"/>
          <w:i/>
          <w:sz w:val="22"/>
          <w:szCs w:val="22"/>
        </w:rPr>
        <w:t xml:space="preserve">Education policy. </w:t>
      </w:r>
      <w:r w:rsidR="00446B9B">
        <w:rPr>
          <w:rFonts w:ascii="Arial" w:eastAsia="Arial" w:hAnsi="Arial" w:cs="Arial"/>
          <w:sz w:val="22"/>
          <w:szCs w:val="22"/>
        </w:rPr>
        <w:t xml:space="preserve">London: </w:t>
      </w:r>
      <w:r>
        <w:rPr>
          <w:rFonts w:ascii="Arial" w:eastAsia="Arial" w:hAnsi="Arial" w:cs="Arial"/>
          <w:sz w:val="22"/>
          <w:szCs w:val="22"/>
        </w:rPr>
        <w:t>SAGE.</w:t>
      </w:r>
    </w:p>
    <w:p w14:paraId="32D7634C" w14:textId="77777777" w:rsidR="00F5019F" w:rsidRDefault="003D4058">
      <w:pPr>
        <w:numPr>
          <w:ilvl w:val="0"/>
          <w:numId w:val="2"/>
        </w:numPr>
        <w:spacing w:after="280" w:line="360" w:lineRule="auto"/>
        <w:ind w:left="870"/>
        <w:jc w:val="both"/>
        <w:rPr>
          <w:rFonts w:ascii="Arial" w:eastAsia="Arial" w:hAnsi="Arial" w:cs="Arial"/>
          <w:sz w:val="22"/>
          <w:szCs w:val="22"/>
        </w:rPr>
      </w:pPr>
      <w:r>
        <w:rPr>
          <w:rFonts w:ascii="Arial" w:eastAsia="Arial" w:hAnsi="Arial" w:cs="Arial"/>
          <w:b/>
          <w:sz w:val="22"/>
          <w:szCs w:val="22"/>
        </w:rPr>
        <w:t xml:space="preserve">Capítulo de un libro: </w:t>
      </w:r>
      <w:r>
        <w:rPr>
          <w:rFonts w:ascii="Arial" w:eastAsia="Arial" w:hAnsi="Arial" w:cs="Arial"/>
          <w:sz w:val="22"/>
          <w:szCs w:val="22"/>
        </w:rPr>
        <w:t>Bellei, C. (2001). El talón de Aquiles de la Reforma. Análisis sociológico de la política de los 90 hacia los docentes en Chile. E</w:t>
      </w:r>
      <w:r w:rsidR="00446B9B">
        <w:rPr>
          <w:rFonts w:ascii="Arial" w:eastAsia="Arial" w:hAnsi="Arial" w:cs="Arial"/>
          <w:sz w:val="22"/>
          <w:szCs w:val="22"/>
        </w:rPr>
        <w:t>n S. Martinic &amp; M. Pardo (Eds.),</w:t>
      </w:r>
      <w:r>
        <w:rPr>
          <w:rFonts w:ascii="Arial" w:eastAsia="Arial" w:hAnsi="Arial" w:cs="Arial"/>
          <w:sz w:val="22"/>
          <w:szCs w:val="22"/>
        </w:rPr>
        <w:t xml:space="preserve"> </w:t>
      </w:r>
      <w:r>
        <w:rPr>
          <w:rFonts w:ascii="Arial" w:eastAsia="Arial" w:hAnsi="Arial" w:cs="Arial"/>
          <w:i/>
          <w:sz w:val="22"/>
          <w:szCs w:val="22"/>
        </w:rPr>
        <w:t xml:space="preserve">Economía política de las reformas educativas en América Latina </w:t>
      </w:r>
      <w:r>
        <w:rPr>
          <w:rFonts w:ascii="Arial" w:eastAsia="Arial" w:hAnsi="Arial" w:cs="Arial"/>
          <w:sz w:val="22"/>
          <w:szCs w:val="22"/>
        </w:rPr>
        <w:t>(pp.129-146).</w:t>
      </w:r>
      <w:r w:rsidR="00446B9B">
        <w:rPr>
          <w:rFonts w:ascii="Arial" w:eastAsia="Arial" w:hAnsi="Arial" w:cs="Arial"/>
          <w:sz w:val="22"/>
          <w:szCs w:val="22"/>
        </w:rPr>
        <w:t xml:space="preserve">  Chile:</w:t>
      </w:r>
      <w:r>
        <w:rPr>
          <w:rFonts w:ascii="Arial" w:eastAsia="Arial" w:hAnsi="Arial" w:cs="Arial"/>
          <w:sz w:val="22"/>
          <w:szCs w:val="22"/>
        </w:rPr>
        <w:t xml:space="preserve"> PREAL-CIDE.</w:t>
      </w:r>
    </w:p>
    <w:sectPr w:rsidR="00F5019F">
      <w:headerReference w:type="default" r:id="rId23"/>
      <w:pgSz w:w="11907" w:h="16840"/>
      <w:pgMar w:top="1418" w:right="1701" w:bottom="1418" w:left="1701" w:header="709"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DA85" w14:textId="77777777" w:rsidR="00932CB4" w:rsidRDefault="00932CB4">
      <w:r>
        <w:separator/>
      </w:r>
    </w:p>
  </w:endnote>
  <w:endnote w:type="continuationSeparator" w:id="0">
    <w:p w14:paraId="2E0BF822" w14:textId="77777777" w:rsidR="00932CB4" w:rsidRDefault="0093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3A31" w14:textId="77777777" w:rsidR="00F5019F" w:rsidRDefault="00F5019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93E7" w14:textId="77777777" w:rsidR="00F5019F" w:rsidRDefault="003D405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9A26D9">
      <w:rPr>
        <w:noProof/>
        <w:color w:val="000000"/>
      </w:rPr>
      <w:t>4</w:t>
    </w:r>
    <w:r>
      <w:rPr>
        <w:color w:val="000000"/>
      </w:rPr>
      <w:fldChar w:fldCharType="end"/>
    </w:r>
  </w:p>
  <w:p w14:paraId="663ECA86" w14:textId="77777777" w:rsidR="00F5019F" w:rsidRDefault="00F5019F">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1373" w14:textId="77777777" w:rsidR="00F5019F" w:rsidRDefault="00F5019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B468" w14:textId="77777777" w:rsidR="00932CB4" w:rsidRDefault="00932CB4">
      <w:r>
        <w:separator/>
      </w:r>
    </w:p>
  </w:footnote>
  <w:footnote w:type="continuationSeparator" w:id="0">
    <w:p w14:paraId="053607FC" w14:textId="77777777" w:rsidR="00932CB4" w:rsidRDefault="0093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0E9A" w14:textId="77777777" w:rsidR="00F5019F" w:rsidRDefault="00F5019F">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A96E" w14:textId="77777777" w:rsidR="00F5019F" w:rsidRDefault="00F5019F">
    <w:pPr>
      <w:pBdr>
        <w:top w:val="nil"/>
        <w:left w:val="nil"/>
        <w:bottom w:val="nil"/>
        <w:right w:val="nil"/>
        <w:between w:val="nil"/>
      </w:pBdr>
      <w:tabs>
        <w:tab w:val="center" w:pos="4252"/>
        <w:tab w:val="right" w:pos="8504"/>
      </w:tabs>
      <w:jc w:val="right"/>
      <w:rPr>
        <w:color w:val="000000"/>
      </w:rPr>
    </w:pPr>
  </w:p>
  <w:p w14:paraId="3173B51B" w14:textId="77777777" w:rsidR="00F5019F" w:rsidRDefault="003D4058">
    <w:pPr>
      <w:pBdr>
        <w:top w:val="nil"/>
        <w:left w:val="nil"/>
        <w:bottom w:val="single" w:sz="12" w:space="1" w:color="000000"/>
        <w:right w:val="nil"/>
        <w:between w:val="nil"/>
      </w:pBdr>
      <w:tabs>
        <w:tab w:val="center" w:pos="4252"/>
        <w:tab w:val="right" w:pos="8504"/>
      </w:tabs>
      <w:ind w:right="360"/>
      <w:jc w:val="center"/>
      <w:rPr>
        <w:color w:val="000000"/>
      </w:rPr>
    </w:pPr>
    <w:r>
      <w:rPr>
        <w:rFonts w:ascii="Arial" w:eastAsia="Arial" w:hAnsi="Arial" w:cs="Arial"/>
        <w:noProof/>
        <w:color w:val="000000"/>
        <w:lang w:val="es-DO"/>
      </w:rPr>
      <w:drawing>
        <wp:inline distT="0" distB="0" distL="0" distR="0" wp14:anchorId="1638FEB2" wp14:editId="238FB2E1">
          <wp:extent cx="2895600" cy="1362075"/>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2895600" cy="1362075"/>
                  </a:xfrm>
                  <a:prstGeom prst="rect">
                    <a:avLst/>
                  </a:prstGeom>
                  <a:ln/>
                </pic:spPr>
              </pic:pic>
            </a:graphicData>
          </a:graphic>
        </wp:inline>
      </w:drawing>
    </w:r>
  </w:p>
  <w:p w14:paraId="3EF7A5F9" w14:textId="77777777" w:rsidR="00F5019F" w:rsidRDefault="00F5019F">
    <w:pPr>
      <w:pBdr>
        <w:top w:val="nil"/>
        <w:left w:val="nil"/>
        <w:bottom w:val="single" w:sz="12" w:space="1" w:color="000000"/>
        <w:right w:val="nil"/>
        <w:between w:val="nil"/>
      </w:pBdr>
      <w:tabs>
        <w:tab w:val="center" w:pos="4252"/>
        <w:tab w:val="right" w:pos="8504"/>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FEB7" w14:textId="77777777" w:rsidR="00F5019F" w:rsidRDefault="00F5019F">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BF7D" w14:textId="77777777" w:rsidR="00F5019F" w:rsidRDefault="00F5019F">
    <w:pPr>
      <w:pBdr>
        <w:top w:val="nil"/>
        <w:left w:val="nil"/>
        <w:bottom w:val="nil"/>
        <w:right w:val="nil"/>
        <w:between w:val="nil"/>
      </w:pBdr>
      <w:tabs>
        <w:tab w:val="center" w:pos="4252"/>
        <w:tab w:val="right" w:pos="8504"/>
      </w:tabs>
      <w:jc w:val="right"/>
      <w:rPr>
        <w:color w:val="000000"/>
      </w:rPr>
    </w:pPr>
  </w:p>
  <w:p w14:paraId="6C4DF028" w14:textId="77777777" w:rsidR="00F5019F" w:rsidRDefault="00F5019F">
    <w:pPr>
      <w:pBdr>
        <w:top w:val="nil"/>
        <w:left w:val="nil"/>
        <w:bottom w:val="nil"/>
        <w:right w:val="nil"/>
        <w:between w:val="nil"/>
      </w:pBdr>
      <w:tabs>
        <w:tab w:val="center" w:pos="4252"/>
        <w:tab w:val="right" w:pos="8504"/>
      </w:tabs>
      <w:ind w:right="36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41A1C"/>
    <w:multiLevelType w:val="multilevel"/>
    <w:tmpl w:val="D15EC42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2C80C8F"/>
    <w:multiLevelType w:val="multilevel"/>
    <w:tmpl w:val="F9B66A2C"/>
    <w:lvl w:ilvl="0">
      <w:start w:val="1"/>
      <w:numFmt w:val="bullet"/>
      <w:lvlText w:val="●"/>
      <w:lvlJc w:val="left"/>
      <w:pPr>
        <w:ind w:left="-351" w:hanging="360"/>
      </w:pPr>
      <w:rPr>
        <w:rFonts w:ascii="Noto Sans Symbols" w:eastAsia="Noto Sans Symbols" w:hAnsi="Noto Sans Symbols" w:cs="Noto Sans Symbols"/>
      </w:rPr>
    </w:lvl>
    <w:lvl w:ilvl="1">
      <w:start w:val="1"/>
      <w:numFmt w:val="bullet"/>
      <w:lvlText w:val="o"/>
      <w:lvlJc w:val="left"/>
      <w:pPr>
        <w:ind w:left="369" w:hanging="360"/>
      </w:pPr>
      <w:rPr>
        <w:rFonts w:ascii="Courier New" w:eastAsia="Courier New" w:hAnsi="Courier New" w:cs="Courier New"/>
      </w:rPr>
    </w:lvl>
    <w:lvl w:ilvl="2">
      <w:start w:val="1"/>
      <w:numFmt w:val="bullet"/>
      <w:lvlText w:val="▪"/>
      <w:lvlJc w:val="left"/>
      <w:pPr>
        <w:ind w:left="1089" w:hanging="360"/>
      </w:pPr>
      <w:rPr>
        <w:rFonts w:ascii="Noto Sans Symbols" w:eastAsia="Noto Sans Symbols" w:hAnsi="Noto Sans Symbols" w:cs="Noto Sans Symbols"/>
      </w:rPr>
    </w:lvl>
    <w:lvl w:ilvl="3">
      <w:start w:val="1"/>
      <w:numFmt w:val="bullet"/>
      <w:lvlText w:val="●"/>
      <w:lvlJc w:val="left"/>
      <w:pPr>
        <w:ind w:left="1809" w:hanging="360"/>
      </w:pPr>
      <w:rPr>
        <w:rFonts w:ascii="Noto Sans Symbols" w:eastAsia="Noto Sans Symbols" w:hAnsi="Noto Sans Symbols" w:cs="Noto Sans Symbols"/>
      </w:rPr>
    </w:lvl>
    <w:lvl w:ilvl="4">
      <w:start w:val="1"/>
      <w:numFmt w:val="bullet"/>
      <w:lvlText w:val="o"/>
      <w:lvlJc w:val="left"/>
      <w:pPr>
        <w:ind w:left="2529" w:hanging="360"/>
      </w:pPr>
      <w:rPr>
        <w:rFonts w:ascii="Courier New" w:eastAsia="Courier New" w:hAnsi="Courier New" w:cs="Courier New"/>
      </w:rPr>
    </w:lvl>
    <w:lvl w:ilvl="5">
      <w:start w:val="1"/>
      <w:numFmt w:val="bullet"/>
      <w:lvlText w:val="▪"/>
      <w:lvlJc w:val="left"/>
      <w:pPr>
        <w:ind w:left="3249" w:hanging="360"/>
      </w:pPr>
      <w:rPr>
        <w:rFonts w:ascii="Noto Sans Symbols" w:eastAsia="Noto Sans Symbols" w:hAnsi="Noto Sans Symbols" w:cs="Noto Sans Symbols"/>
      </w:rPr>
    </w:lvl>
    <w:lvl w:ilvl="6">
      <w:start w:val="1"/>
      <w:numFmt w:val="bullet"/>
      <w:lvlText w:val="●"/>
      <w:lvlJc w:val="left"/>
      <w:pPr>
        <w:ind w:left="3969" w:hanging="360"/>
      </w:pPr>
      <w:rPr>
        <w:rFonts w:ascii="Noto Sans Symbols" w:eastAsia="Noto Sans Symbols" w:hAnsi="Noto Sans Symbols" w:cs="Noto Sans Symbols"/>
      </w:rPr>
    </w:lvl>
    <w:lvl w:ilvl="7">
      <w:start w:val="1"/>
      <w:numFmt w:val="bullet"/>
      <w:lvlText w:val="o"/>
      <w:lvlJc w:val="left"/>
      <w:pPr>
        <w:ind w:left="4689" w:hanging="360"/>
      </w:pPr>
      <w:rPr>
        <w:rFonts w:ascii="Courier New" w:eastAsia="Courier New" w:hAnsi="Courier New" w:cs="Courier New"/>
      </w:rPr>
    </w:lvl>
    <w:lvl w:ilvl="8">
      <w:start w:val="1"/>
      <w:numFmt w:val="bullet"/>
      <w:lvlText w:val="▪"/>
      <w:lvlJc w:val="left"/>
      <w:pPr>
        <w:ind w:left="5409" w:hanging="360"/>
      </w:pPr>
      <w:rPr>
        <w:rFonts w:ascii="Noto Sans Symbols" w:eastAsia="Noto Sans Symbols" w:hAnsi="Noto Sans Symbols" w:cs="Noto Sans Symbols"/>
      </w:rPr>
    </w:lvl>
  </w:abstractNum>
  <w:abstractNum w:abstractNumId="2" w15:restartNumberingAfterBreak="0">
    <w:nsid w:val="5556081E"/>
    <w:multiLevelType w:val="multilevel"/>
    <w:tmpl w:val="454608D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D8F0DA4"/>
    <w:multiLevelType w:val="hybridMultilevel"/>
    <w:tmpl w:val="E7AC4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19F"/>
    <w:rsid w:val="00047777"/>
    <w:rsid w:val="0005786D"/>
    <w:rsid w:val="00060F41"/>
    <w:rsid w:val="00101B8F"/>
    <w:rsid w:val="001C16D1"/>
    <w:rsid w:val="001E75C1"/>
    <w:rsid w:val="002445B8"/>
    <w:rsid w:val="00255956"/>
    <w:rsid w:val="003A5299"/>
    <w:rsid w:val="003C1824"/>
    <w:rsid w:val="003C6F6D"/>
    <w:rsid w:val="003D4058"/>
    <w:rsid w:val="00402505"/>
    <w:rsid w:val="00446B9B"/>
    <w:rsid w:val="005032AF"/>
    <w:rsid w:val="00567932"/>
    <w:rsid w:val="005F08EB"/>
    <w:rsid w:val="007621AA"/>
    <w:rsid w:val="007E1849"/>
    <w:rsid w:val="008713A9"/>
    <w:rsid w:val="00932CB4"/>
    <w:rsid w:val="00943731"/>
    <w:rsid w:val="009A26D9"/>
    <w:rsid w:val="009E6BF3"/>
    <w:rsid w:val="00A34B41"/>
    <w:rsid w:val="00B00F73"/>
    <w:rsid w:val="00B4486A"/>
    <w:rsid w:val="00C526B0"/>
    <w:rsid w:val="00C85E68"/>
    <w:rsid w:val="00D2389C"/>
    <w:rsid w:val="00D33060"/>
    <w:rsid w:val="00D6378C"/>
    <w:rsid w:val="00D86FDA"/>
    <w:rsid w:val="00E66C63"/>
    <w:rsid w:val="00E958B6"/>
    <w:rsid w:val="00EE0EBA"/>
    <w:rsid w:val="00EE5EC9"/>
    <w:rsid w:val="00F5019F"/>
    <w:rsid w:val="00FD2FC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E48E"/>
  <w15:docId w15:val="{E7C0FB35-69DA-47E3-82D5-ABC0F46A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240"/>
      <w:outlineLvl w:val="0"/>
    </w:pPr>
    <w:rPr>
      <w:rFonts w:ascii="Arial" w:eastAsia="Arial" w:hAnsi="Arial" w:cs="Arial"/>
      <w:b/>
      <w:color w:val="000000"/>
      <w:sz w:val="22"/>
      <w:szCs w:val="22"/>
    </w:rPr>
  </w:style>
  <w:style w:type="paragraph" w:styleId="Heading2">
    <w:name w:val="heading 2"/>
    <w:basedOn w:val="Normal"/>
    <w:next w:val="Normal"/>
    <w:pPr>
      <w:spacing w:after="200" w:line="276" w:lineRule="auto"/>
      <w:jc w:val="both"/>
      <w:outlineLvl w:val="1"/>
    </w:pPr>
    <w:rPr>
      <w:rFonts w:ascii="Arial" w:eastAsia="Arial" w:hAnsi="Arial" w:cs="Arial"/>
      <w:b/>
      <w:color w:val="000000"/>
      <w:sz w:val="22"/>
      <w:szCs w:val="22"/>
    </w:rPr>
  </w:style>
  <w:style w:type="paragraph" w:styleId="Heading3">
    <w:name w:val="heading 3"/>
    <w:basedOn w:val="Normal"/>
    <w:next w:val="Normal"/>
    <w:pPr>
      <w:keepNext/>
      <w:jc w:val="both"/>
      <w:outlineLvl w:val="2"/>
    </w:pPr>
    <w:rPr>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4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rPr>
    <w:tblPr>
      <w:tblStyleRowBandSize w:val="1"/>
      <w:tblStyleColBandSize w:val="1"/>
      <w:tblCellMar>
        <w:top w:w="38" w:type="dxa"/>
        <w:left w:w="80" w:type="dxa"/>
        <w:right w:w="26" w:type="dxa"/>
      </w:tblCellMar>
    </w:tblPr>
  </w:style>
  <w:style w:type="character" w:styleId="Hyperlink">
    <w:name w:val="Hyperlink"/>
    <w:basedOn w:val="DefaultParagraphFont"/>
    <w:uiPriority w:val="99"/>
    <w:unhideWhenUsed/>
    <w:rsid w:val="005F08EB"/>
    <w:rPr>
      <w:color w:val="0000FF" w:themeColor="hyperlink"/>
      <w:u w:val="single"/>
    </w:rPr>
  </w:style>
  <w:style w:type="paragraph" w:styleId="ListParagraph">
    <w:name w:val="List Paragraph"/>
    <w:basedOn w:val="Normal"/>
    <w:uiPriority w:val="34"/>
    <w:qFormat/>
    <w:rsid w:val="00943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 TargetMode="External"/><Relationship Id="rId13" Type="http://schemas.openxmlformats.org/officeDocument/2006/relationships/header" Target="header3.xml"/><Relationship Id="rId18" Type="http://schemas.openxmlformats.org/officeDocument/2006/relationships/hyperlink" Target="https://doi.org/" TargetMode="External"/><Relationship Id="rId3" Type="http://schemas.openxmlformats.org/officeDocument/2006/relationships/settings" Target="settings.xml"/><Relationship Id="rId21" Type="http://schemas.openxmlformats.org/officeDocument/2006/relationships/hyperlink" Target="https://doi.org/10.25115/ejrep.v6i16.1294" TargetMode="External"/><Relationship Id="rId7" Type="http://schemas.openxmlformats.org/officeDocument/2006/relationships/hyperlink" Target="https://bit.ly/2e5jV1v" TargetMode="External"/><Relationship Id="rId12" Type="http://schemas.openxmlformats.org/officeDocument/2006/relationships/footer" Target="footer2.xml"/><Relationship Id="rId17" Type="http://schemas.openxmlformats.org/officeDocument/2006/relationships/hyperlink" Target="http://r.issu.edu.d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PowerPoint_Presentation.pptx"/><Relationship Id="rId20" Type="http://schemas.openxmlformats.org/officeDocument/2006/relationships/hyperlink" Target="https://doi.org/10.1080/14675986.2017.13338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dx.doi.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j.1460-2466.2006.00316.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7AC1CD-B7C1-4361-B794-C2BCA7D734B4}">
  <we:reference id="wa102920439" version="1.3.1.0" store="es-MX"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Pages>
  <Words>1676</Words>
  <Characters>9222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Figueroa</dc:creator>
  <cp:lastModifiedBy>AUDI MANUEL</cp:lastModifiedBy>
  <cp:revision>5</cp:revision>
  <dcterms:created xsi:type="dcterms:W3CDTF">2023-02-09T18:49:00Z</dcterms:created>
  <dcterms:modified xsi:type="dcterms:W3CDTF">2026-05-28T13:17:00Z</dcterms:modified>
</cp:coreProperties>
</file>