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CB09" w14:textId="03C6664D" w:rsidR="009D7292" w:rsidRPr="00F32C1F" w:rsidRDefault="00953EAF" w:rsidP="00C57078">
      <w:pPr>
        <w:jc w:val="center"/>
        <w:rPr>
          <w:b/>
        </w:rPr>
      </w:pPr>
      <w:r>
        <w:rPr>
          <w:noProof/>
          <w:lang w:val="es-DO" w:eastAsia="es-DO"/>
        </w:rPr>
        <w:pict w14:anchorId="1B159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08.75pt">
            <v:imagedata r:id="rId7" o:title="logo"/>
          </v:shape>
        </w:pict>
      </w:r>
      <w:bookmarkStart w:id="0" w:name="_GoBack"/>
      <w:bookmarkEnd w:id="0"/>
    </w:p>
    <w:p w14:paraId="33A0533B" w14:textId="4A9F2A88" w:rsidR="00153813" w:rsidRPr="00F32C1F" w:rsidRDefault="00153813" w:rsidP="00F32C1F">
      <w:pPr>
        <w:jc w:val="center"/>
        <w:rPr>
          <w:b/>
        </w:rPr>
      </w:pPr>
      <w:r w:rsidRPr="00F32C1F">
        <w:rPr>
          <w:b/>
        </w:rPr>
        <w:t>EXTERNAL EVALUATION PROTOCOL</w:t>
      </w:r>
    </w:p>
    <w:p w14:paraId="7442D959" w14:textId="3514EBBE" w:rsidR="00153813" w:rsidRDefault="00EA2E15">
      <w:r>
        <w:t>The only element</w:t>
      </w:r>
      <w:r w:rsidR="0054146F">
        <w:t>s</w:t>
      </w:r>
      <w:r>
        <w:t xml:space="preserve"> to consider during the evaluation </w:t>
      </w:r>
      <w:r w:rsidR="0054146F">
        <w:t>process will be</w:t>
      </w:r>
      <w:r w:rsidR="00857725">
        <w:t xml:space="preserve"> the </w:t>
      </w:r>
      <w:r w:rsidR="0054146F">
        <w:t>intellectual quality, scientific and academic relevance</w:t>
      </w:r>
      <w:r w:rsidR="00857725">
        <w:t xml:space="preserve"> of the manuscripts. </w:t>
      </w:r>
    </w:p>
    <w:p w14:paraId="5F8F9582" w14:textId="49F7D524" w:rsidR="00857725" w:rsidRDefault="009C55AD">
      <w:r>
        <w:t xml:space="preserve">Evaluators will act under </w:t>
      </w:r>
      <w:r w:rsidR="00D13F85">
        <w:t xml:space="preserve">the following criteria: competencies, confidentiality, </w:t>
      </w:r>
      <w:r w:rsidR="00D7007A">
        <w:t xml:space="preserve">unbiased judgement, honesty, due diligence, </w:t>
      </w:r>
      <w:r w:rsidR="00C35A34">
        <w:t xml:space="preserve">respect, and courtesy. Commit to </w:t>
      </w:r>
      <w:r w:rsidR="006273E7">
        <w:t xml:space="preserve">carrying out a critical, honest, constructive, and objective revision </w:t>
      </w:r>
      <w:r w:rsidR="00405E29">
        <w:t xml:space="preserve">of the scientific as well as the literary quality of the written work. </w:t>
      </w:r>
    </w:p>
    <w:p w14:paraId="43B8A7B6" w14:textId="1051FB4F" w:rsidR="00405E29" w:rsidRDefault="00FC244E">
      <w:r>
        <w:t xml:space="preserve">Reviewers commit to </w:t>
      </w:r>
      <w:r w:rsidR="00527B7A">
        <w:t>communicate</w:t>
      </w:r>
      <w:r w:rsidR="00234825">
        <w:t xml:space="preserve"> to editors if the </w:t>
      </w:r>
      <w:r w:rsidR="00527B7A">
        <w:t>reviewed</w:t>
      </w:r>
      <w:r w:rsidR="00234825">
        <w:t xml:space="preserve"> </w:t>
      </w:r>
      <w:r w:rsidR="00527B7A">
        <w:t xml:space="preserve">text </w:t>
      </w:r>
      <w:r w:rsidR="00234825">
        <w:t>has been published before, if they</w:t>
      </w:r>
      <w:r w:rsidR="00242CBE">
        <w:t xml:space="preserve"> have knowledge of such text, and if they have news of this text through a channel different to the RECIE magazine.</w:t>
      </w:r>
    </w:p>
    <w:p w14:paraId="4A702132" w14:textId="117BE9FC" w:rsidR="00D63C7A" w:rsidRDefault="00D63C7A">
      <w:r w:rsidRPr="009D02ED">
        <w:rPr>
          <w:b/>
        </w:rPr>
        <w:t xml:space="preserve">Article </w:t>
      </w:r>
      <w:r w:rsidR="00D94FB6" w:rsidRPr="009D02ED">
        <w:rPr>
          <w:b/>
        </w:rPr>
        <w:t>name</w:t>
      </w:r>
      <w:r w:rsidR="00D94FB6">
        <w:t>: _</w:t>
      </w:r>
      <w:r>
        <w:t>________________________________________________________________________</w:t>
      </w:r>
    </w:p>
    <w:p w14:paraId="5F0C8285" w14:textId="4DC47F02" w:rsidR="00D63C7A" w:rsidRDefault="00D63C7A">
      <w:r w:rsidRPr="009D02ED">
        <w:rPr>
          <w:b/>
        </w:rPr>
        <w:t>Evaluator’s name</w:t>
      </w:r>
      <w:r>
        <w:t>: _____________________________________________________________________</w:t>
      </w:r>
    </w:p>
    <w:p w14:paraId="447BC560" w14:textId="46143385" w:rsidR="00D63C7A" w:rsidRDefault="00D63C7A">
      <w:r w:rsidRPr="009D02ED">
        <w:rPr>
          <w:b/>
        </w:rPr>
        <w:t>Article numeric code (</w:t>
      </w:r>
      <w:r w:rsidR="00D94FB6" w:rsidRPr="009D02ED">
        <w:rPr>
          <w:b/>
        </w:rPr>
        <w:t>achieve</w:t>
      </w:r>
      <w:r w:rsidRPr="009D02ED">
        <w:rPr>
          <w:b/>
        </w:rPr>
        <w:t>/file name)</w:t>
      </w:r>
      <w:r>
        <w:t>: _________</w:t>
      </w:r>
      <w:r w:rsidR="00527B7A">
        <w:t>_</w:t>
      </w:r>
      <w:r>
        <w:t>________________________________________</w:t>
      </w:r>
    </w:p>
    <w:p w14:paraId="7A842C1D" w14:textId="77777777" w:rsidR="002964C5" w:rsidRDefault="002964C5"/>
    <w:p w14:paraId="33B921D0" w14:textId="60049024" w:rsidR="00D63C7A" w:rsidRDefault="002964C5" w:rsidP="00EB004C">
      <w:pPr>
        <w:pStyle w:val="Prrafodelista"/>
        <w:numPr>
          <w:ilvl w:val="0"/>
          <w:numId w:val="1"/>
        </w:numPr>
      </w:pPr>
      <w:r>
        <w:t xml:space="preserve">Coherence between title, </w:t>
      </w:r>
      <w:r w:rsidR="0066712B">
        <w:t>summary and key words with the research content</w:t>
      </w:r>
      <w:r w:rsidR="00594B58">
        <w:t>.</w:t>
      </w:r>
    </w:p>
    <w:p w14:paraId="430D3F96" w14:textId="57C0CC26" w:rsidR="0066712B" w:rsidRDefault="0066712B" w:rsidP="0066712B"/>
    <w:p w14:paraId="1A64C52B" w14:textId="5805DA0D" w:rsidR="000C34E7" w:rsidRDefault="003A47AE" w:rsidP="000C34E7">
      <w:pPr>
        <w:pStyle w:val="Prrafodelista"/>
        <w:numPr>
          <w:ilvl w:val="0"/>
          <w:numId w:val="1"/>
        </w:numPr>
      </w:pPr>
      <w:r>
        <w:t xml:space="preserve">Article </w:t>
      </w:r>
      <w:proofErr w:type="gramStart"/>
      <w:r w:rsidR="000F3067">
        <w:t>well-grounded</w:t>
      </w:r>
      <w:proofErr w:type="gramEnd"/>
      <w:r>
        <w:t xml:space="preserve"> scientifically (relevant and updated)</w:t>
      </w:r>
      <w:r w:rsidR="00594B58">
        <w:t>.</w:t>
      </w:r>
    </w:p>
    <w:p w14:paraId="618D5D30" w14:textId="77777777" w:rsidR="00F32C1F" w:rsidRDefault="00F32C1F" w:rsidP="00F32C1F"/>
    <w:p w14:paraId="755E6A0A" w14:textId="43E0CC55" w:rsidR="003A47AE" w:rsidRDefault="00594B58" w:rsidP="000C34E7">
      <w:pPr>
        <w:pStyle w:val="Prrafodelista"/>
        <w:numPr>
          <w:ilvl w:val="0"/>
          <w:numId w:val="1"/>
        </w:numPr>
      </w:pPr>
      <w:r>
        <w:t>General organization and coherence.</w:t>
      </w:r>
    </w:p>
    <w:p w14:paraId="220B9EB7" w14:textId="77777777" w:rsidR="00F32C1F" w:rsidRDefault="00F32C1F" w:rsidP="00F32C1F"/>
    <w:p w14:paraId="5B73164E" w14:textId="099B9597" w:rsidR="00594B58" w:rsidRDefault="00594B58" w:rsidP="000C34E7">
      <w:pPr>
        <w:pStyle w:val="Prrafodelista"/>
        <w:numPr>
          <w:ilvl w:val="0"/>
          <w:numId w:val="1"/>
        </w:numPr>
      </w:pPr>
      <w:r>
        <w:t xml:space="preserve">Quality of the design of the research </w:t>
      </w:r>
      <w:proofErr w:type="gramStart"/>
      <w:r w:rsidR="00F92F06">
        <w:t>being presented</w:t>
      </w:r>
      <w:proofErr w:type="gramEnd"/>
      <w:r w:rsidR="00F92F06">
        <w:t xml:space="preserve">. </w:t>
      </w:r>
    </w:p>
    <w:p w14:paraId="30C66BAB" w14:textId="77777777" w:rsidR="00F32C1F" w:rsidRDefault="00F32C1F" w:rsidP="00F32C1F"/>
    <w:p w14:paraId="25C6DABF" w14:textId="3A550DDA" w:rsidR="00F92F06" w:rsidRDefault="00F92F06" w:rsidP="000C34E7">
      <w:pPr>
        <w:pStyle w:val="Prrafodelista"/>
        <w:numPr>
          <w:ilvl w:val="0"/>
          <w:numId w:val="1"/>
        </w:numPr>
      </w:pPr>
      <w:r>
        <w:t xml:space="preserve">Data gathering techniques and procedures quality. </w:t>
      </w:r>
    </w:p>
    <w:p w14:paraId="6C013FE8" w14:textId="77777777" w:rsidR="00F32C1F" w:rsidRDefault="00F32C1F" w:rsidP="00F32C1F"/>
    <w:p w14:paraId="03CAA005" w14:textId="25389BE1" w:rsidR="00405E29" w:rsidRDefault="00823F44" w:rsidP="00823F44">
      <w:pPr>
        <w:pStyle w:val="Prrafodelista"/>
        <w:numPr>
          <w:ilvl w:val="0"/>
          <w:numId w:val="1"/>
        </w:numPr>
      </w:pPr>
      <w:r>
        <w:t>Technical analysis of research data.</w:t>
      </w:r>
    </w:p>
    <w:p w14:paraId="07C0DE7C" w14:textId="77777777" w:rsidR="00F32C1F" w:rsidRDefault="00F32C1F" w:rsidP="00F32C1F"/>
    <w:p w14:paraId="14CF13B3" w14:textId="083BE986" w:rsidR="00823F44" w:rsidRDefault="00823F44" w:rsidP="00823F44">
      <w:pPr>
        <w:pStyle w:val="Prrafodelista"/>
        <w:numPr>
          <w:ilvl w:val="0"/>
          <w:numId w:val="1"/>
        </w:numPr>
      </w:pPr>
      <w:r>
        <w:t xml:space="preserve">Results relevance with respect to the objective. </w:t>
      </w:r>
    </w:p>
    <w:p w14:paraId="7D7A7791" w14:textId="77777777" w:rsidR="00F32C1F" w:rsidRDefault="00F32C1F" w:rsidP="00F32C1F"/>
    <w:p w14:paraId="7FA6DC9F" w14:textId="5DD51449" w:rsidR="00823F44" w:rsidRDefault="009621E8" w:rsidP="00823F44">
      <w:pPr>
        <w:pStyle w:val="Prrafodelista"/>
        <w:numPr>
          <w:ilvl w:val="0"/>
          <w:numId w:val="1"/>
        </w:numPr>
      </w:pPr>
      <w:r>
        <w:t xml:space="preserve">Research results impact. </w:t>
      </w:r>
    </w:p>
    <w:p w14:paraId="527821C4" w14:textId="77777777" w:rsidR="00F32C1F" w:rsidRDefault="00F32C1F" w:rsidP="00F32C1F"/>
    <w:p w14:paraId="52680BE7" w14:textId="6197D6BA" w:rsidR="009621E8" w:rsidRDefault="009621E8" w:rsidP="00823F44">
      <w:pPr>
        <w:pStyle w:val="Prrafodelista"/>
        <w:numPr>
          <w:ilvl w:val="0"/>
          <w:numId w:val="1"/>
        </w:numPr>
      </w:pPr>
      <w:r>
        <w:t>Relevance and quality of the discussion and conclusion section(s).</w:t>
      </w:r>
    </w:p>
    <w:p w14:paraId="19158F2A" w14:textId="77777777" w:rsidR="00F32C1F" w:rsidRDefault="00F32C1F" w:rsidP="00F32C1F"/>
    <w:p w14:paraId="7E66F6BA" w14:textId="1E64FE2A" w:rsidR="009621E8" w:rsidRDefault="00395634" w:rsidP="00823F44">
      <w:pPr>
        <w:pStyle w:val="Prrafodelista"/>
        <w:numPr>
          <w:ilvl w:val="0"/>
          <w:numId w:val="1"/>
        </w:numPr>
      </w:pPr>
      <w:r>
        <w:t xml:space="preserve">Bibliography’s adherence to the APA </w:t>
      </w:r>
      <w:r w:rsidR="005A388F">
        <w:t>(</w:t>
      </w:r>
      <w:proofErr w:type="gramStart"/>
      <w:r w:rsidR="005A388F">
        <w:t>6</w:t>
      </w:r>
      <w:r w:rsidR="005A388F" w:rsidRPr="005A388F">
        <w:rPr>
          <w:vertAlign w:val="superscript"/>
        </w:rPr>
        <w:t>th</w:t>
      </w:r>
      <w:proofErr w:type="gramEnd"/>
      <w:r w:rsidR="005A388F">
        <w:t xml:space="preserve"> Ed.) international format.</w:t>
      </w:r>
    </w:p>
    <w:p w14:paraId="23775811" w14:textId="53730846" w:rsidR="00F32C1F" w:rsidRDefault="00F32C1F" w:rsidP="00F32C1F"/>
    <w:p w14:paraId="40745BFF" w14:textId="39781181" w:rsidR="005A388F" w:rsidRDefault="005A388F" w:rsidP="005A388F"/>
    <w:p w14:paraId="4E445AE1" w14:textId="74D94899" w:rsidR="005A388F" w:rsidRPr="009D02ED" w:rsidRDefault="005A388F" w:rsidP="009D02ED">
      <w:pPr>
        <w:jc w:val="center"/>
        <w:rPr>
          <w:b/>
        </w:rPr>
      </w:pPr>
      <w:r w:rsidRPr="009D02ED">
        <w:rPr>
          <w:b/>
        </w:rPr>
        <w:t>PROPOSED ARTICLE SCORE</w:t>
      </w:r>
    </w:p>
    <w:p w14:paraId="208675C4" w14:textId="58FD24D6" w:rsidR="00F40763" w:rsidRPr="009D02ED" w:rsidRDefault="00F40763" w:rsidP="005A388F">
      <w:pPr>
        <w:rPr>
          <w:i/>
        </w:rPr>
      </w:pPr>
      <w:r w:rsidRPr="009D02ED">
        <w:rPr>
          <w:i/>
        </w:rPr>
        <w:t>Include in the following box the main modifications and suggestions that in your opinion would better the article.</w:t>
      </w:r>
    </w:p>
    <w:p w14:paraId="027B1CBB" w14:textId="77777777" w:rsidR="00F40763" w:rsidRDefault="00F40763" w:rsidP="005A388F"/>
    <w:tbl>
      <w:tblPr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F40763" w14:paraId="366B99EF" w14:textId="77777777" w:rsidTr="00F40763"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A8A1" w14:textId="77777777" w:rsidR="00F40763" w:rsidRPr="00C57078" w:rsidRDefault="00F40763">
            <w:pPr>
              <w:spacing w:before="120" w:after="120" w:line="312" w:lineRule="auto"/>
              <w:jc w:val="both"/>
              <w:rPr>
                <w:b/>
              </w:rPr>
            </w:pPr>
          </w:p>
          <w:p w14:paraId="6B49E5DA" w14:textId="77777777" w:rsidR="00F40763" w:rsidRDefault="00F40763">
            <w:pPr>
              <w:spacing w:before="120" w:after="120" w:line="312" w:lineRule="auto"/>
              <w:jc w:val="both"/>
              <w:rPr>
                <w:b/>
              </w:rPr>
            </w:pPr>
          </w:p>
          <w:p w14:paraId="0D03D356" w14:textId="77777777" w:rsidR="00F40763" w:rsidRDefault="00F40763">
            <w:pPr>
              <w:spacing w:before="120" w:after="120" w:line="312" w:lineRule="auto"/>
              <w:jc w:val="both"/>
              <w:rPr>
                <w:i/>
              </w:rPr>
            </w:pPr>
          </w:p>
          <w:p w14:paraId="66CF3686" w14:textId="77777777" w:rsidR="00F40763" w:rsidRDefault="00F40763">
            <w:pPr>
              <w:spacing w:before="120" w:after="120" w:line="312" w:lineRule="auto"/>
              <w:jc w:val="both"/>
              <w:rPr>
                <w:i/>
              </w:rPr>
            </w:pPr>
          </w:p>
        </w:tc>
      </w:tr>
    </w:tbl>
    <w:p w14:paraId="09D04ACB" w14:textId="77777777" w:rsidR="00F40763" w:rsidRPr="00C57078" w:rsidRDefault="00F40763" w:rsidP="00F40763">
      <w:pPr>
        <w:spacing w:before="120" w:after="120" w:line="312" w:lineRule="auto"/>
        <w:rPr>
          <w:b/>
        </w:rPr>
      </w:pPr>
    </w:p>
    <w:p w14:paraId="16D20C64" w14:textId="77777777" w:rsidR="00F40763" w:rsidRDefault="00F40763" w:rsidP="00F40763">
      <w:pPr>
        <w:spacing w:before="120" w:after="120" w:line="312" w:lineRule="auto"/>
        <w:rPr>
          <w:b/>
        </w:rPr>
      </w:pPr>
    </w:p>
    <w:p w14:paraId="1332061D" w14:textId="4EC309DF" w:rsidR="00F40763" w:rsidRDefault="00F40763" w:rsidP="00F40763">
      <w:pPr>
        <w:spacing w:before="120" w:after="120" w:line="312" w:lineRule="auto"/>
      </w:pPr>
    </w:p>
    <w:p w14:paraId="2B5E8641" w14:textId="64514813" w:rsidR="009D02ED" w:rsidRDefault="009D02ED" w:rsidP="00F40763">
      <w:pPr>
        <w:spacing w:before="120" w:after="120" w:line="312" w:lineRule="auto"/>
      </w:pPr>
    </w:p>
    <w:p w14:paraId="1D46E04A" w14:textId="3EF48FA2" w:rsidR="009D02ED" w:rsidRDefault="009D02ED" w:rsidP="00F40763">
      <w:pPr>
        <w:spacing w:before="120" w:after="120" w:line="312" w:lineRule="auto"/>
      </w:pPr>
      <w:r w:rsidRPr="006A15E9">
        <w:rPr>
          <w:b/>
        </w:rPr>
        <w:t>RECOMMENDATION</w:t>
      </w:r>
      <w:r>
        <w:t xml:space="preserve"> (</w:t>
      </w:r>
      <w:r w:rsidR="006A15E9">
        <w:t>make an X on your desired option</w:t>
      </w:r>
      <w:r w:rsidR="0051492C">
        <w:t>)</w:t>
      </w:r>
    </w:p>
    <w:p w14:paraId="4737168A" w14:textId="77777777" w:rsidR="00A00264" w:rsidRDefault="00A00264" w:rsidP="00F40763">
      <w:pPr>
        <w:spacing w:before="120" w:after="120" w:line="312" w:lineRule="auto"/>
      </w:pPr>
    </w:p>
    <w:tbl>
      <w:tblPr>
        <w:tblW w:w="8505" w:type="dxa"/>
        <w:tblInd w:w="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7895"/>
      </w:tblGrid>
      <w:tr w:rsidR="006A15E9" w:rsidRPr="006A15E9" w14:paraId="16DF087B" w14:textId="77777777" w:rsidTr="006A15E9">
        <w:trPr>
          <w:trHeight w:val="7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346EC8" w14:textId="77777777" w:rsidR="006A15E9" w:rsidRPr="00C57078" w:rsidRDefault="006A15E9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</w:p>
        </w:tc>
        <w:tc>
          <w:tcPr>
            <w:tcW w:w="78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8AB217" w14:textId="0E141699" w:rsidR="006A15E9" w:rsidRPr="006A15E9" w:rsidRDefault="006A15E9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  <w:proofErr w:type="gramStart"/>
            <w:r w:rsidRPr="006A15E9">
              <w:rPr>
                <w:b/>
                <w:color w:val="444444"/>
                <w:highlight w:val="white"/>
              </w:rPr>
              <w:t>Can be published</w:t>
            </w:r>
            <w:proofErr w:type="gramEnd"/>
            <w:r w:rsidRPr="006A15E9">
              <w:rPr>
                <w:b/>
                <w:color w:val="444444"/>
                <w:highlight w:val="white"/>
              </w:rPr>
              <w:t xml:space="preserve"> the way it i</w:t>
            </w:r>
            <w:r>
              <w:rPr>
                <w:b/>
                <w:color w:val="444444"/>
                <w:highlight w:val="white"/>
              </w:rPr>
              <w:t>s or with minor modifications.</w:t>
            </w:r>
          </w:p>
        </w:tc>
      </w:tr>
    </w:tbl>
    <w:p w14:paraId="0490997B" w14:textId="420A5A53" w:rsidR="006A15E9" w:rsidRDefault="006A15E9" w:rsidP="00F40763">
      <w:pPr>
        <w:spacing w:before="120" w:after="120" w:line="312" w:lineRule="auto"/>
      </w:pPr>
    </w:p>
    <w:tbl>
      <w:tblPr>
        <w:tblW w:w="8505" w:type="dxa"/>
        <w:tblInd w:w="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7895"/>
      </w:tblGrid>
      <w:tr w:rsidR="0026269B" w:rsidRPr="006A15E9" w14:paraId="54BC481D" w14:textId="77777777" w:rsidTr="0034521F">
        <w:trPr>
          <w:trHeight w:val="7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2A6F35" w14:textId="77777777" w:rsidR="0026269B" w:rsidRPr="00C57078" w:rsidRDefault="0026269B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</w:p>
        </w:tc>
        <w:tc>
          <w:tcPr>
            <w:tcW w:w="78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4F922E4" w14:textId="14C84B06" w:rsidR="0026269B" w:rsidRPr="006A15E9" w:rsidRDefault="0026269B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  <w:proofErr w:type="gramStart"/>
            <w:r w:rsidRPr="006A15E9">
              <w:rPr>
                <w:b/>
                <w:color w:val="444444"/>
                <w:highlight w:val="white"/>
              </w:rPr>
              <w:t>Can be published</w:t>
            </w:r>
            <w:proofErr w:type="gramEnd"/>
            <w:r w:rsidRPr="006A15E9">
              <w:rPr>
                <w:b/>
                <w:color w:val="444444"/>
                <w:highlight w:val="white"/>
              </w:rPr>
              <w:t xml:space="preserve"> </w:t>
            </w:r>
            <w:r>
              <w:rPr>
                <w:b/>
                <w:color w:val="444444"/>
                <w:highlight w:val="white"/>
              </w:rPr>
              <w:t>after certain corrections as well as improvements.</w:t>
            </w:r>
          </w:p>
        </w:tc>
      </w:tr>
    </w:tbl>
    <w:p w14:paraId="2237EA76" w14:textId="3A944887" w:rsidR="0026269B" w:rsidRDefault="0026269B" w:rsidP="00F40763">
      <w:pPr>
        <w:spacing w:before="120" w:after="120" w:line="312" w:lineRule="auto"/>
      </w:pPr>
    </w:p>
    <w:tbl>
      <w:tblPr>
        <w:tblW w:w="8505" w:type="dxa"/>
        <w:tblInd w:w="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7895"/>
      </w:tblGrid>
      <w:tr w:rsidR="0026269B" w:rsidRPr="006A15E9" w14:paraId="4D8BA07E" w14:textId="77777777" w:rsidTr="0034521F">
        <w:trPr>
          <w:trHeight w:val="7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E1CEB7" w14:textId="77777777" w:rsidR="0026269B" w:rsidRPr="0026269B" w:rsidRDefault="0026269B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</w:p>
        </w:tc>
        <w:tc>
          <w:tcPr>
            <w:tcW w:w="78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C3FB46" w14:textId="2B61CC17" w:rsidR="0026269B" w:rsidRPr="006A15E9" w:rsidRDefault="00A00264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  <w:r>
              <w:rPr>
                <w:b/>
                <w:color w:val="444444"/>
                <w:highlight w:val="white"/>
              </w:rPr>
              <w:t>Requires profound corrections and improvements</w:t>
            </w:r>
            <w:r w:rsidR="0026269B">
              <w:rPr>
                <w:b/>
                <w:color w:val="444444"/>
                <w:highlight w:val="white"/>
              </w:rPr>
              <w:t>.</w:t>
            </w:r>
          </w:p>
        </w:tc>
      </w:tr>
    </w:tbl>
    <w:p w14:paraId="65AF4473" w14:textId="0098E97A" w:rsidR="0026269B" w:rsidRDefault="0026269B" w:rsidP="00F40763">
      <w:pPr>
        <w:spacing w:before="120" w:after="120" w:line="312" w:lineRule="auto"/>
      </w:pPr>
    </w:p>
    <w:tbl>
      <w:tblPr>
        <w:tblW w:w="8505" w:type="dxa"/>
        <w:tblInd w:w="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7895"/>
      </w:tblGrid>
      <w:tr w:rsidR="0026269B" w:rsidRPr="006A15E9" w14:paraId="63907651" w14:textId="77777777" w:rsidTr="0034521F">
        <w:trPr>
          <w:trHeight w:val="7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0169EB" w14:textId="77777777" w:rsidR="0026269B" w:rsidRPr="00A00264" w:rsidRDefault="0026269B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</w:p>
        </w:tc>
        <w:tc>
          <w:tcPr>
            <w:tcW w:w="78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492EAE" w14:textId="2E319381" w:rsidR="0026269B" w:rsidRPr="006A15E9" w:rsidRDefault="00A00264" w:rsidP="0034521F">
            <w:pPr>
              <w:spacing w:after="0" w:line="240" w:lineRule="auto"/>
              <w:ind w:left="80"/>
              <w:rPr>
                <w:color w:val="444444"/>
                <w:highlight w:val="white"/>
              </w:rPr>
            </w:pPr>
            <w:r>
              <w:rPr>
                <w:b/>
                <w:color w:val="444444"/>
                <w:highlight w:val="white"/>
              </w:rPr>
              <w:t>Not publishable</w:t>
            </w:r>
            <w:r w:rsidR="0026269B">
              <w:rPr>
                <w:b/>
                <w:color w:val="444444"/>
                <w:highlight w:val="white"/>
              </w:rPr>
              <w:t>.</w:t>
            </w:r>
          </w:p>
        </w:tc>
      </w:tr>
    </w:tbl>
    <w:p w14:paraId="0541AFC9" w14:textId="77777777" w:rsidR="0026269B" w:rsidRPr="006A15E9" w:rsidRDefault="0026269B" w:rsidP="00F40763">
      <w:pPr>
        <w:spacing w:before="120" w:after="120" w:line="312" w:lineRule="auto"/>
      </w:pPr>
    </w:p>
    <w:p w14:paraId="335FF3CF" w14:textId="77777777" w:rsidR="00F40763" w:rsidRPr="006A15E9" w:rsidRDefault="00F40763" w:rsidP="005A388F"/>
    <w:sectPr w:rsidR="00F40763" w:rsidRPr="006A15E9" w:rsidSect="00830E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0242" w14:textId="77777777" w:rsidR="0093547F" w:rsidRDefault="0093547F" w:rsidP="00C57078">
      <w:pPr>
        <w:spacing w:after="0" w:line="240" w:lineRule="auto"/>
      </w:pPr>
      <w:r>
        <w:separator/>
      </w:r>
    </w:p>
  </w:endnote>
  <w:endnote w:type="continuationSeparator" w:id="0">
    <w:p w14:paraId="76D17884" w14:textId="77777777" w:rsidR="0093547F" w:rsidRDefault="0093547F" w:rsidP="00C5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DC64" w14:textId="77777777" w:rsidR="0093547F" w:rsidRDefault="0093547F" w:rsidP="00C57078">
      <w:pPr>
        <w:spacing w:after="0" w:line="240" w:lineRule="auto"/>
      </w:pPr>
      <w:r>
        <w:separator/>
      </w:r>
    </w:p>
  </w:footnote>
  <w:footnote w:type="continuationSeparator" w:id="0">
    <w:p w14:paraId="76A090BF" w14:textId="77777777" w:rsidR="0093547F" w:rsidRDefault="0093547F" w:rsidP="00C5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EE35" w14:textId="77777777" w:rsidR="00C57078" w:rsidRPr="00C57078" w:rsidRDefault="00C57078" w:rsidP="00C57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hAnsi="Garamond"/>
        <w:color w:val="000000"/>
        <w:lang w:val="es-DO"/>
      </w:rPr>
    </w:pPr>
    <w:r w:rsidRPr="00C57078">
      <w:rPr>
        <w:rFonts w:ascii="Garamond" w:hAnsi="Garamond"/>
        <w:color w:val="000000"/>
        <w:lang w:val="es-DO"/>
      </w:rPr>
      <w:t>Revista Caribeña de Investigación Educativa</w:t>
    </w:r>
    <w:r w:rsidRPr="00C57078">
      <w:rPr>
        <w:rFonts w:ascii="Garamond" w:hAnsi="Garamond"/>
        <w:color w:val="000000"/>
        <w:lang w:val="es-DO"/>
      </w:rPr>
      <w:tab/>
    </w:r>
    <w:r w:rsidRPr="00C57078">
      <w:rPr>
        <w:rFonts w:ascii="Garamond" w:hAnsi="Garamond"/>
        <w:color w:val="000000"/>
        <w:lang w:val="es-DO"/>
      </w:rPr>
      <w:tab/>
      <w:t xml:space="preserve">      </w:t>
    </w:r>
    <w:hyperlink r:id="rId1" w:history="1">
      <w:r w:rsidRPr="00C57078">
        <w:rPr>
          <w:rStyle w:val="Hipervnculo"/>
          <w:rFonts w:ascii="Garamond" w:hAnsi="Garamond"/>
          <w:lang w:val="es-DO"/>
        </w:rPr>
        <w:t>recie@isfodosu.edu.do</w:t>
      </w:r>
    </w:hyperlink>
  </w:p>
  <w:p w14:paraId="6B2F3C98" w14:textId="77777777" w:rsidR="00C57078" w:rsidRPr="00E46F37" w:rsidRDefault="00C57078" w:rsidP="00C57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hAnsi="Garamond"/>
        <w:color w:val="000000"/>
      </w:rPr>
    </w:pPr>
    <w:proofErr w:type="gramStart"/>
    <w:r w:rsidRPr="00E46F37">
      <w:rPr>
        <w:rFonts w:ascii="Garamond" w:hAnsi="Garamond"/>
        <w:i/>
        <w:color w:val="000000"/>
      </w:rPr>
      <w:t>e-</w:t>
    </w:r>
    <w:r w:rsidRPr="00E46F37">
      <w:rPr>
        <w:rFonts w:ascii="Garamond" w:hAnsi="Garamond"/>
        <w:color w:val="000000"/>
      </w:rPr>
      <w:t>ISSN</w:t>
    </w:r>
    <w:proofErr w:type="gramEnd"/>
    <w:r w:rsidRPr="00E46F37">
      <w:rPr>
        <w:rFonts w:ascii="Garamond" w:hAnsi="Garamond"/>
        <w:color w:val="000000"/>
      </w:rPr>
      <w:t>: 2636-2147</w:t>
    </w:r>
    <w:r>
      <w:rPr>
        <w:rFonts w:ascii="Garamond" w:hAnsi="Garamond"/>
        <w:color w:val="000000"/>
      </w:rPr>
      <w:t xml:space="preserve"> / </w:t>
    </w:r>
    <w:r w:rsidRPr="00B019D4">
      <w:rPr>
        <w:rFonts w:ascii="Garamond" w:hAnsi="Garamond"/>
        <w:color w:val="000000"/>
      </w:rPr>
      <w:t>ISSN (</w:t>
    </w:r>
    <w:proofErr w:type="spellStart"/>
    <w:r w:rsidRPr="00B019D4">
      <w:rPr>
        <w:rFonts w:ascii="Garamond" w:hAnsi="Garamond"/>
        <w:color w:val="000000"/>
      </w:rPr>
      <w:t>impreso</w:t>
    </w:r>
    <w:proofErr w:type="spellEnd"/>
    <w:r w:rsidRPr="00B019D4">
      <w:rPr>
        <w:rFonts w:ascii="Garamond" w:hAnsi="Garamond"/>
        <w:color w:val="000000"/>
      </w:rPr>
      <w:t>): 2636-2139</w:t>
    </w:r>
  </w:p>
  <w:p w14:paraId="0E348F27" w14:textId="77777777" w:rsidR="00C57078" w:rsidRPr="008435B4" w:rsidRDefault="00C57078" w:rsidP="00C570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8435B4">
      <w:rPr>
        <w:color w:val="000000"/>
      </w:rPr>
      <w:tab/>
    </w:r>
  </w:p>
  <w:p w14:paraId="0AD866AF" w14:textId="77777777" w:rsidR="00C57078" w:rsidRDefault="00C570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4A82"/>
    <w:multiLevelType w:val="hybridMultilevel"/>
    <w:tmpl w:val="264A6EF6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92"/>
    <w:rsid w:val="000C34E7"/>
    <w:rsid w:val="000F3067"/>
    <w:rsid w:val="001030C2"/>
    <w:rsid w:val="00153813"/>
    <w:rsid w:val="00234825"/>
    <w:rsid w:val="00242CBE"/>
    <w:rsid w:val="0026269B"/>
    <w:rsid w:val="002837CF"/>
    <w:rsid w:val="002964C5"/>
    <w:rsid w:val="00301706"/>
    <w:rsid w:val="00395634"/>
    <w:rsid w:val="003A47AE"/>
    <w:rsid w:val="00405E29"/>
    <w:rsid w:val="0051492C"/>
    <w:rsid w:val="00527B7A"/>
    <w:rsid w:val="0054146F"/>
    <w:rsid w:val="00594B58"/>
    <w:rsid w:val="005A388F"/>
    <w:rsid w:val="006273E7"/>
    <w:rsid w:val="0066712B"/>
    <w:rsid w:val="0067787A"/>
    <w:rsid w:val="006A15E9"/>
    <w:rsid w:val="007A5538"/>
    <w:rsid w:val="00823F44"/>
    <w:rsid w:val="00830E73"/>
    <w:rsid w:val="00857725"/>
    <w:rsid w:val="0092274C"/>
    <w:rsid w:val="0093547F"/>
    <w:rsid w:val="00953EAF"/>
    <w:rsid w:val="009621E8"/>
    <w:rsid w:val="009C55AD"/>
    <w:rsid w:val="009D02ED"/>
    <w:rsid w:val="009D7292"/>
    <w:rsid w:val="00A00264"/>
    <w:rsid w:val="00A61F2C"/>
    <w:rsid w:val="00B715D1"/>
    <w:rsid w:val="00C35A34"/>
    <w:rsid w:val="00C57078"/>
    <w:rsid w:val="00D13F85"/>
    <w:rsid w:val="00D63C7A"/>
    <w:rsid w:val="00D7007A"/>
    <w:rsid w:val="00D94FB6"/>
    <w:rsid w:val="00EA2E15"/>
    <w:rsid w:val="00EB004C"/>
    <w:rsid w:val="00EC55A5"/>
    <w:rsid w:val="00EC5D44"/>
    <w:rsid w:val="00F32C1F"/>
    <w:rsid w:val="00F40763"/>
    <w:rsid w:val="00F92F06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BD986"/>
  <w15:chartTrackingRefBased/>
  <w15:docId w15:val="{2498659E-00CB-4031-B720-0D49C22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7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07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57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078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C5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ie@isfodosu.edu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 Rodriguez Prieto</dc:creator>
  <cp:keywords/>
  <dc:description/>
  <cp:lastModifiedBy>Ismael Frica Núñez</cp:lastModifiedBy>
  <cp:revision>4</cp:revision>
  <dcterms:created xsi:type="dcterms:W3CDTF">2018-11-08T19:38:00Z</dcterms:created>
  <dcterms:modified xsi:type="dcterms:W3CDTF">2019-04-11T15:52:00Z</dcterms:modified>
</cp:coreProperties>
</file>